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5A197292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117995">
        <w:rPr>
          <w:rFonts w:ascii="Calibri" w:hAnsi="Calibri" w:cs="Calibri"/>
          <w:sz w:val="22"/>
          <w:szCs w:val="22"/>
        </w:rPr>
        <w:t>30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535E81">
        <w:rPr>
          <w:rFonts w:ascii="Calibri" w:hAnsi="Calibri" w:cs="Calibri"/>
          <w:sz w:val="22"/>
          <w:szCs w:val="22"/>
        </w:rPr>
        <w:t xml:space="preserve">května </w:t>
      </w:r>
      <w:r w:rsidR="00F761FB">
        <w:rPr>
          <w:rFonts w:ascii="Calibri" w:hAnsi="Calibri" w:cs="Calibri"/>
          <w:sz w:val="22"/>
          <w:szCs w:val="22"/>
        </w:rPr>
        <w:t>202</w:t>
      </w:r>
      <w:r w:rsidR="00096A42">
        <w:rPr>
          <w:rFonts w:ascii="Calibri" w:hAnsi="Calibri" w:cs="Calibri"/>
          <w:sz w:val="22"/>
          <w:szCs w:val="22"/>
        </w:rPr>
        <w:t>3</w:t>
      </w:r>
    </w:p>
    <w:p w14:paraId="688C4FA8" w14:textId="54326EFF" w:rsidR="00F761FB" w:rsidRPr="00976EF9" w:rsidRDefault="00096A42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PSN</w:t>
      </w:r>
      <w:r w:rsidR="00C26EC2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ED40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má za sebou úspěšný rok, </w:t>
      </w:r>
      <w:r w:rsidR="00680A3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i přes krizi </w:t>
      </w:r>
      <w:r w:rsidR="00D738B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na trhu </w:t>
      </w:r>
      <w:r w:rsidR="00ED4070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prodala více </w:t>
      </w:r>
      <w:r w:rsidR="00C37991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bytů </w:t>
      </w:r>
      <w:r w:rsidR="00ED4070">
        <w:rPr>
          <w:rFonts w:ascii="Calibri" w:hAnsi="Calibri" w:cs="Calibri"/>
          <w:b/>
          <w:bCs/>
          <w:color w:val="000000" w:themeColor="text1"/>
          <w:sz w:val="28"/>
          <w:szCs w:val="28"/>
        </w:rPr>
        <w:t>než v</w:t>
      </w:r>
      <w:r w:rsidR="00D9298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 roce 2021 </w:t>
      </w:r>
    </w:p>
    <w:p w14:paraId="5335DA26" w14:textId="1E715103" w:rsidR="00DB03B5" w:rsidRDefault="004F7A9F" w:rsidP="00096A42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</w:t>
      </w:r>
      <w:r w:rsidR="00DB03B5" w:rsidRP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polečnost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</w:t>
      </w:r>
      <w:r w:rsidR="00DB03B5" w:rsidRP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PSN 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povedlo i přes </w:t>
      </w:r>
      <w:r w:rsidR="00241BF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komplikovanou situaci 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 trhu v roce 2022 </w:t>
      </w:r>
      <w:r w:rsidR="00C069B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lehce 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navýšit počet prodaných </w:t>
      </w:r>
      <w:r w:rsidR="00CC4D5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bytů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Ten v </w:t>
      </w:r>
      <w:r w:rsidR="00096A42" w:rsidRPr="0009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roce 2021 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činil</w:t>
      </w:r>
      <w:r w:rsidR="00096A42" w:rsidRPr="0009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294, v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 tom loňském se pak zvedl na </w:t>
      </w:r>
      <w:r w:rsidR="00096A42" w:rsidRPr="0009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302</w:t>
      </w:r>
      <w:r w:rsidR="00C069B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096A42" w:rsidRPr="0009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jednotek</w:t>
      </w:r>
      <w:r w:rsidR="00B738F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 Dařilo se jí i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B738F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 poli pronájmů, kde nově uzavřela či prodloužila 814 smluv, tedy obdobný počet jako v roce předchozím. Celková hodnota uskutečněných obchodů tak v roce 2022 dosáhla výše </w:t>
      </w:r>
      <w:r w:rsidR="00837CB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téměř </w:t>
      </w:r>
      <w:r w:rsidR="00B738F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1,75</w:t>
      </w:r>
      <w:r w:rsidR="00C912F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B738F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miliard </w:t>
      </w:r>
      <w:r w:rsidR="00B738FF" w:rsidRPr="00BD3E5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Kč</w:t>
      </w:r>
      <w:r w:rsidR="00B738FF" w:rsidRPr="0009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35522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Za </w:t>
      </w:r>
      <w:r w:rsidR="007D2B4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dobrými prodeji stojí </w:t>
      </w:r>
      <w:r w:rsidR="00C069B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mj. </w:t>
      </w:r>
      <w:r w:rsidR="008059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pestré portfolio </w:t>
      </w:r>
      <w:r w:rsidR="005D5B3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firmy</w:t>
      </w:r>
      <w:r w:rsidR="005B108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kam spadají jak rekonstrukce, tak novostavby, projekty </w:t>
      </w:r>
      <w:r w:rsidR="003F31F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klasické i luxusní, </w:t>
      </w:r>
      <w:r w:rsidR="005B108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komornější</w:t>
      </w:r>
      <w:r w:rsidR="00A638C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14E7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stejně jako</w:t>
      </w:r>
      <w:r w:rsidR="00A638C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B108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rozsáhlé.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4A6297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tím </w:t>
      </w:r>
      <w:r w:rsidR="00A93D51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pokračuje v</w:t>
      </w:r>
      <w:r w:rsidR="00885A81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A93D51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plnění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sv</w:t>
      </w:r>
      <w:r w:rsidR="00A93D51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ého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plán</w:t>
      </w:r>
      <w:r w:rsidR="00A93D51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E7C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uvést 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</w:t>
      </w:r>
      <w:r w:rsidR="002E7C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trh 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3 000 bytů</w:t>
      </w:r>
      <w:r w:rsidR="00BD3E57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během pěti let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do n</w:t>
      </w:r>
      <w:r w:rsidR="002B32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ichž</w:t>
      </w:r>
      <w:r w:rsidR="00C26EC2" w:rsidRP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chce investovat až 11 miliard koru</w:t>
      </w:r>
      <w:r w:rsidR="00C26EC2" w:rsidRPr="0065403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n.</w:t>
      </w:r>
      <w:r w:rsidR="00B726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885A8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 letošním roce </w:t>
      </w:r>
      <w:r w:rsidR="00B64EF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</w:t>
      </w:r>
      <w:r w:rsidR="004A629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PSN </w:t>
      </w:r>
      <w:r w:rsidR="00B64EF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chystá </w:t>
      </w:r>
      <w:r w:rsidR="009E46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kromě menších projektů </w:t>
      </w:r>
      <w:r w:rsidR="00CD7AA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např.</w:t>
      </w:r>
      <w:r w:rsidR="003722F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Praze 4 či 5 </w:t>
      </w:r>
      <w:r w:rsidR="009E46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rozběhnout i</w:t>
      </w:r>
      <w:r w:rsidR="0025754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9E46B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některé významné </w:t>
      </w:r>
      <w:r w:rsidR="004F5E6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revitalizace – konkrétně rekonstrukci </w:t>
      </w:r>
      <w:r w:rsidR="00627C7A" w:rsidRP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bývalé Městské telefonní ústředny na </w:t>
      </w:r>
      <w:r w:rsidR="002B32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rozhraní Vinohrad a </w:t>
      </w:r>
      <w:r w:rsidR="00627C7A" w:rsidRP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Žižkov</w:t>
      </w:r>
      <w:r w:rsidR="002B321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4F5E6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přeměnu 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areálu Koh-i-noor ve Vršovicích</w:t>
      </w:r>
      <w:r w:rsidR="0080579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Intenzivně také pracuje na </w:t>
      </w:r>
      <w:r w:rsidR="008006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přípravě přestavby 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komplexu Innogy v Brně </w:t>
      </w:r>
      <w:r w:rsidR="00EA21B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40775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společně s Pentou na 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výstavb</w:t>
      </w:r>
      <w:r w:rsidR="008006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ě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40775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projektu </w:t>
      </w:r>
      <w:r w:rsidR="00627C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 místě původní budovy Transgas na Vinohradské ulici. </w:t>
      </w:r>
      <w:r w:rsidR="00A261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 a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ktivně </w:t>
      </w:r>
      <w:r w:rsidR="00936E8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dále </w:t>
      </w:r>
      <w:r w:rsid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vyhlíží nové akvizice</w:t>
      </w:r>
      <w:r w:rsidR="00BF7CC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305CE364" w14:textId="1729B76E" w:rsidR="00096A42" w:rsidRPr="0008510C" w:rsidRDefault="002430BD" w:rsidP="00096A42">
      <w:pPr>
        <w:jc w:val="both"/>
        <w:rPr>
          <w:rFonts w:ascii="Calibri" w:hAnsi="Calibri" w:cs="Calibri"/>
          <w:color w:val="000000"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AEC1B7" wp14:editId="73CB01A4">
                <wp:simplePos x="0" y="0"/>
                <wp:positionH relativeFrom="margin">
                  <wp:align>left</wp:align>
                </wp:positionH>
                <wp:positionV relativeFrom="paragraph">
                  <wp:posOffset>2674620</wp:posOffset>
                </wp:positionV>
                <wp:extent cx="1758950" cy="425450"/>
                <wp:effectExtent l="0" t="0" r="12700" b="12700"/>
                <wp:wrapSquare wrapText="bothSides"/>
                <wp:docPr id="163665784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5971" w14:textId="00468FCD" w:rsidR="002430BD" w:rsidRPr="00AD534A" w:rsidRDefault="002430BD" w:rsidP="002430B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Bydlení Na Výšinách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EC1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10.6pt;width:138.5pt;height:33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" strokecolor="white [3212]">
                <v:textbox>
                  <w:txbxContent>
                    <w:p w14:paraId="11DB5971" w14:textId="00468FCD" w:rsidR="002430BD" w:rsidRPr="00AD534A" w:rsidRDefault="002430BD" w:rsidP="002430B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Bydlení Na Výšinách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571B602F" wp14:editId="359D0081">
            <wp:simplePos x="0" y="0"/>
            <wp:positionH relativeFrom="margin">
              <wp:align>left</wp:align>
            </wp:positionH>
            <wp:positionV relativeFrom="paragraph">
              <wp:posOffset>860425</wp:posOffset>
            </wp:positionV>
            <wp:extent cx="1799590" cy="179959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13997724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72417" name="Obrázek 13997724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199">
        <w:rPr>
          <w:rFonts w:ascii="Calibri" w:hAnsi="Calibri" w:cs="Calibri"/>
          <w:color w:val="000000"/>
        </w:rPr>
        <w:t xml:space="preserve">Realitní trh </w:t>
      </w:r>
      <w:r w:rsidR="0008510C">
        <w:rPr>
          <w:rFonts w:ascii="Calibri" w:hAnsi="Calibri" w:cs="Calibri"/>
          <w:color w:val="000000"/>
        </w:rPr>
        <w:t>prošel v roce 2022</w:t>
      </w:r>
      <w:r w:rsidR="0008510C" w:rsidRPr="0008510C">
        <w:rPr>
          <w:rFonts w:ascii="Calibri" w:hAnsi="Calibri" w:cs="Calibri"/>
          <w:color w:val="000000"/>
        </w:rPr>
        <w:t xml:space="preserve"> obrovskými výkyvy</w:t>
      </w:r>
      <w:r w:rsidR="00BD3E57" w:rsidRPr="0008510C">
        <w:rPr>
          <w:rFonts w:ascii="Calibri" w:hAnsi="Calibri" w:cs="Calibri"/>
          <w:color w:val="000000"/>
        </w:rPr>
        <w:t>.</w:t>
      </w:r>
      <w:r w:rsidR="0008510C" w:rsidRPr="0008510C">
        <w:t xml:space="preserve"> </w:t>
      </w:r>
      <w:r w:rsidR="0008510C">
        <w:rPr>
          <w:rFonts w:ascii="Calibri" w:hAnsi="Calibri" w:cs="Calibri"/>
          <w:color w:val="000000"/>
        </w:rPr>
        <w:t>Po</w:t>
      </w:r>
      <w:r w:rsidR="0008510C" w:rsidRPr="0008510C">
        <w:rPr>
          <w:rFonts w:ascii="Calibri" w:hAnsi="Calibri" w:cs="Calibri"/>
          <w:color w:val="000000"/>
        </w:rPr>
        <w:t xml:space="preserve"> </w:t>
      </w:r>
      <w:r w:rsidR="003C5BA3">
        <w:rPr>
          <w:rFonts w:ascii="Calibri" w:hAnsi="Calibri" w:cs="Calibri"/>
          <w:color w:val="000000"/>
        </w:rPr>
        <w:t xml:space="preserve">období </w:t>
      </w:r>
      <w:r w:rsidR="0008510C" w:rsidRPr="0008510C">
        <w:rPr>
          <w:rFonts w:ascii="Calibri" w:hAnsi="Calibri" w:cs="Calibri"/>
          <w:color w:val="000000"/>
        </w:rPr>
        <w:t>pandemie</w:t>
      </w:r>
      <w:r w:rsidR="0008510C">
        <w:rPr>
          <w:rFonts w:ascii="Calibri" w:hAnsi="Calibri" w:cs="Calibri"/>
          <w:color w:val="000000"/>
        </w:rPr>
        <w:t xml:space="preserve"> koronaviru</w:t>
      </w:r>
      <w:r w:rsidR="003C5BA3">
        <w:rPr>
          <w:rFonts w:ascii="Calibri" w:hAnsi="Calibri" w:cs="Calibri"/>
          <w:color w:val="000000"/>
        </w:rPr>
        <w:t xml:space="preserve">, v němž se ale byty </w:t>
      </w:r>
      <w:r w:rsidR="00FD6ED5">
        <w:rPr>
          <w:rFonts w:ascii="Calibri" w:hAnsi="Calibri" w:cs="Calibri"/>
          <w:color w:val="000000"/>
        </w:rPr>
        <w:t xml:space="preserve">stále prodávaly a ceny nemovitostí výrazně rostly, </w:t>
      </w:r>
      <w:r w:rsidR="00276D9D">
        <w:rPr>
          <w:rFonts w:ascii="Calibri" w:hAnsi="Calibri" w:cs="Calibri"/>
          <w:color w:val="000000"/>
        </w:rPr>
        <w:t xml:space="preserve">loni </w:t>
      </w:r>
      <w:r w:rsidR="000A5426">
        <w:rPr>
          <w:rFonts w:ascii="Calibri" w:hAnsi="Calibri" w:cs="Calibri"/>
          <w:color w:val="000000"/>
        </w:rPr>
        <w:t xml:space="preserve">vše </w:t>
      </w:r>
      <w:r w:rsidR="00276D9D">
        <w:rPr>
          <w:rFonts w:ascii="Calibri" w:hAnsi="Calibri" w:cs="Calibri"/>
          <w:color w:val="000000"/>
        </w:rPr>
        <w:t xml:space="preserve">ovlivnila </w:t>
      </w:r>
      <w:r w:rsidR="00197187">
        <w:rPr>
          <w:rFonts w:ascii="Calibri" w:hAnsi="Calibri" w:cs="Calibri"/>
          <w:color w:val="000000"/>
        </w:rPr>
        <w:t xml:space="preserve">geopolitická situace. </w:t>
      </w:r>
      <w:r w:rsidR="001D5D57">
        <w:rPr>
          <w:rFonts w:ascii="Calibri" w:hAnsi="Calibri" w:cs="Calibri"/>
          <w:color w:val="000000"/>
        </w:rPr>
        <w:t>I</w:t>
      </w:r>
      <w:r w:rsidR="00E37167">
        <w:rPr>
          <w:rFonts w:ascii="Calibri" w:hAnsi="Calibri" w:cs="Calibri"/>
          <w:color w:val="000000"/>
        </w:rPr>
        <w:t> </w:t>
      </w:r>
      <w:r w:rsidR="001D5D57">
        <w:rPr>
          <w:rFonts w:ascii="Calibri" w:hAnsi="Calibri" w:cs="Calibri"/>
          <w:color w:val="000000"/>
        </w:rPr>
        <w:t>vzhledem k válce na Ukrajině zdražovaly stavební materiály a eskalovaly ceny energií</w:t>
      </w:r>
      <w:r w:rsidR="003D5A39">
        <w:rPr>
          <w:rFonts w:ascii="Calibri" w:hAnsi="Calibri" w:cs="Calibri"/>
          <w:color w:val="000000"/>
        </w:rPr>
        <w:t xml:space="preserve">. Navíc začala </w:t>
      </w:r>
      <w:r w:rsidR="008E5ABC">
        <w:rPr>
          <w:rFonts w:ascii="Calibri" w:hAnsi="Calibri" w:cs="Calibri"/>
          <w:color w:val="000000"/>
        </w:rPr>
        <w:t xml:space="preserve">výrazně stoupat inflace a zásahem ČNB se zvyšovaly </w:t>
      </w:r>
      <w:r w:rsidR="0008510C" w:rsidRPr="0008510C">
        <w:rPr>
          <w:rFonts w:ascii="Calibri" w:hAnsi="Calibri" w:cs="Calibri"/>
          <w:color w:val="000000"/>
        </w:rPr>
        <w:t>úrokov</w:t>
      </w:r>
      <w:r w:rsidR="004C2F75">
        <w:rPr>
          <w:rFonts w:ascii="Calibri" w:hAnsi="Calibri" w:cs="Calibri"/>
          <w:color w:val="000000"/>
        </w:rPr>
        <w:t xml:space="preserve">é </w:t>
      </w:r>
      <w:r w:rsidR="0008510C" w:rsidRPr="0008510C">
        <w:rPr>
          <w:rFonts w:ascii="Calibri" w:hAnsi="Calibri" w:cs="Calibri"/>
          <w:color w:val="000000"/>
        </w:rPr>
        <w:t>sazb</w:t>
      </w:r>
      <w:r w:rsidR="004C2F75">
        <w:rPr>
          <w:rFonts w:ascii="Calibri" w:hAnsi="Calibri" w:cs="Calibri"/>
          <w:color w:val="000000"/>
        </w:rPr>
        <w:t>y</w:t>
      </w:r>
      <w:r w:rsidR="00617FD0">
        <w:rPr>
          <w:rFonts w:ascii="Calibri" w:hAnsi="Calibri" w:cs="Calibri"/>
          <w:color w:val="000000"/>
        </w:rPr>
        <w:t>, což vzhledem k nedostupnosti hypoték vedlo k poklesu poptávky a prodejů nemovitostí.</w:t>
      </w:r>
      <w:r w:rsidR="0008510C" w:rsidRPr="0008510C">
        <w:rPr>
          <w:rFonts w:ascii="Calibri" w:hAnsi="Calibri" w:cs="Calibri"/>
          <w:color w:val="000000"/>
        </w:rPr>
        <w:t xml:space="preserve"> </w:t>
      </w:r>
      <w:r w:rsidR="0008510C">
        <w:rPr>
          <w:rFonts w:ascii="Calibri" w:hAnsi="Calibri" w:cs="Calibri"/>
          <w:i/>
          <w:iCs/>
          <w:color w:val="000000"/>
        </w:rPr>
        <w:t xml:space="preserve">„Jsem opravdu </w:t>
      </w:r>
      <w:r w:rsidR="00755C12">
        <w:rPr>
          <w:rFonts w:ascii="Calibri" w:hAnsi="Calibri" w:cs="Calibri"/>
          <w:i/>
          <w:iCs/>
          <w:color w:val="000000"/>
        </w:rPr>
        <w:t>rád</w:t>
      </w:r>
      <w:r w:rsidR="0008510C">
        <w:rPr>
          <w:rFonts w:ascii="Calibri" w:hAnsi="Calibri" w:cs="Calibri"/>
          <w:i/>
          <w:iCs/>
          <w:color w:val="000000"/>
        </w:rPr>
        <w:t>, že se n</w:t>
      </w:r>
      <w:r w:rsidR="00680A39" w:rsidRPr="00680A39">
        <w:rPr>
          <w:rFonts w:ascii="Calibri" w:hAnsi="Calibri" w:cs="Calibri"/>
          <w:i/>
          <w:iCs/>
          <w:color w:val="000000"/>
        </w:rPr>
        <w:t xml:space="preserve">ám </w:t>
      </w:r>
      <w:r w:rsidR="0008510C">
        <w:rPr>
          <w:rFonts w:ascii="Calibri" w:hAnsi="Calibri" w:cs="Calibri"/>
          <w:i/>
          <w:iCs/>
          <w:color w:val="000000"/>
        </w:rPr>
        <w:t xml:space="preserve">v PSN </w:t>
      </w:r>
      <w:r w:rsidR="00680A39" w:rsidRPr="00680A39">
        <w:rPr>
          <w:rFonts w:ascii="Calibri" w:hAnsi="Calibri" w:cs="Calibri"/>
          <w:i/>
          <w:iCs/>
          <w:color w:val="000000"/>
        </w:rPr>
        <w:t>jako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 </w:t>
      </w:r>
      <w:r w:rsidR="00680A39" w:rsidRPr="00680A39">
        <w:rPr>
          <w:rFonts w:ascii="Calibri" w:hAnsi="Calibri" w:cs="Calibri"/>
          <w:i/>
          <w:iCs/>
          <w:color w:val="000000"/>
        </w:rPr>
        <w:t xml:space="preserve">ryze </w:t>
      </w:r>
      <w:r w:rsidR="00BD3E57" w:rsidRPr="00680A39">
        <w:rPr>
          <w:rFonts w:ascii="Calibri" w:hAnsi="Calibri" w:cs="Calibri"/>
          <w:i/>
          <w:iCs/>
          <w:color w:val="000000"/>
        </w:rPr>
        <w:t>česk</w:t>
      </w:r>
      <w:r w:rsidR="00680A39" w:rsidRPr="00680A39">
        <w:rPr>
          <w:rFonts w:ascii="Calibri" w:hAnsi="Calibri" w:cs="Calibri"/>
          <w:i/>
          <w:iCs/>
          <w:color w:val="000000"/>
        </w:rPr>
        <w:t>é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 </w:t>
      </w:r>
      <w:r w:rsidR="002355A6">
        <w:rPr>
          <w:rFonts w:ascii="Calibri" w:hAnsi="Calibri" w:cs="Calibri"/>
          <w:i/>
          <w:iCs/>
          <w:color w:val="000000"/>
        </w:rPr>
        <w:t xml:space="preserve">rodinné </w:t>
      </w:r>
      <w:r w:rsidR="00BD3E57" w:rsidRPr="00680A39">
        <w:rPr>
          <w:rFonts w:ascii="Calibri" w:hAnsi="Calibri" w:cs="Calibri"/>
          <w:i/>
          <w:iCs/>
          <w:color w:val="000000"/>
        </w:rPr>
        <w:t>firm</w:t>
      </w:r>
      <w:r w:rsidR="00680A39" w:rsidRPr="00680A39">
        <w:rPr>
          <w:rFonts w:ascii="Calibri" w:hAnsi="Calibri" w:cs="Calibri"/>
          <w:i/>
          <w:iCs/>
          <w:color w:val="000000"/>
        </w:rPr>
        <w:t>ě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 </w:t>
      </w:r>
      <w:r w:rsidR="00680A39" w:rsidRPr="00680A39">
        <w:rPr>
          <w:rFonts w:ascii="Calibri" w:hAnsi="Calibri" w:cs="Calibri"/>
          <w:i/>
          <w:iCs/>
          <w:color w:val="000000"/>
        </w:rPr>
        <w:t xml:space="preserve">podařilo </w:t>
      </w:r>
      <w:r w:rsidR="002355A6">
        <w:rPr>
          <w:rFonts w:ascii="Calibri" w:hAnsi="Calibri" w:cs="Calibri"/>
          <w:i/>
          <w:iCs/>
          <w:color w:val="000000"/>
        </w:rPr>
        <w:t xml:space="preserve">flexibilně 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reagovat na </w:t>
      </w:r>
      <w:r w:rsidR="0008510C">
        <w:rPr>
          <w:rFonts w:ascii="Calibri" w:hAnsi="Calibri" w:cs="Calibri"/>
          <w:i/>
          <w:iCs/>
          <w:color w:val="000000"/>
        </w:rPr>
        <w:t>skutečně turbulentní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 </w:t>
      </w:r>
      <w:r w:rsidR="0008510C">
        <w:rPr>
          <w:rFonts w:ascii="Calibri" w:hAnsi="Calibri" w:cs="Calibri"/>
          <w:i/>
          <w:iCs/>
          <w:color w:val="000000"/>
        </w:rPr>
        <w:t>rok 2022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 a</w:t>
      </w:r>
      <w:r w:rsidR="00EF608E">
        <w:rPr>
          <w:rFonts w:ascii="Calibri" w:hAnsi="Calibri" w:cs="Calibri"/>
          <w:i/>
          <w:iCs/>
          <w:color w:val="000000"/>
        </w:rPr>
        <w:t> </w:t>
      </w:r>
      <w:r w:rsidR="00680A39" w:rsidRPr="00680A39">
        <w:rPr>
          <w:rFonts w:ascii="Calibri" w:hAnsi="Calibri" w:cs="Calibri"/>
          <w:i/>
          <w:iCs/>
          <w:color w:val="000000"/>
        </w:rPr>
        <w:t xml:space="preserve">obratem se </w:t>
      </w:r>
      <w:r w:rsidR="00BD3E57" w:rsidRPr="00680A39">
        <w:rPr>
          <w:rFonts w:ascii="Calibri" w:hAnsi="Calibri" w:cs="Calibri"/>
          <w:i/>
          <w:iCs/>
          <w:color w:val="000000"/>
        </w:rPr>
        <w:t>přizpůsob</w:t>
      </w:r>
      <w:r w:rsidR="00680A39" w:rsidRPr="00680A39">
        <w:rPr>
          <w:rFonts w:ascii="Calibri" w:hAnsi="Calibri" w:cs="Calibri"/>
          <w:i/>
          <w:iCs/>
          <w:color w:val="000000"/>
        </w:rPr>
        <w:t>it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 požadavkům trhu</w:t>
      </w:r>
      <w:r w:rsidR="004E7BE0">
        <w:rPr>
          <w:rFonts w:ascii="Calibri" w:hAnsi="Calibri" w:cs="Calibri"/>
          <w:i/>
          <w:iCs/>
          <w:color w:val="000000"/>
        </w:rPr>
        <w:t xml:space="preserve"> a </w:t>
      </w:r>
      <w:r w:rsidR="00BD3E57" w:rsidRPr="00680A39">
        <w:rPr>
          <w:rFonts w:ascii="Calibri" w:hAnsi="Calibri" w:cs="Calibri"/>
          <w:i/>
          <w:iCs/>
          <w:color w:val="000000"/>
        </w:rPr>
        <w:t xml:space="preserve">individuálním potřebám </w:t>
      </w:r>
      <w:r w:rsidR="00226D29">
        <w:rPr>
          <w:rFonts w:ascii="Calibri" w:hAnsi="Calibri" w:cs="Calibri"/>
          <w:i/>
          <w:iCs/>
          <w:color w:val="000000"/>
        </w:rPr>
        <w:t>zájemců</w:t>
      </w:r>
      <w:r w:rsidR="00BD3E57" w:rsidRPr="00680A39">
        <w:rPr>
          <w:rFonts w:ascii="Calibri" w:hAnsi="Calibri" w:cs="Calibri"/>
          <w:i/>
          <w:iCs/>
          <w:color w:val="000000"/>
        </w:rPr>
        <w:t>.</w:t>
      </w:r>
      <w:r w:rsidR="00680A39" w:rsidRPr="00680A39">
        <w:rPr>
          <w:rFonts w:ascii="Calibri" w:hAnsi="Calibri" w:cs="Calibri"/>
          <w:i/>
          <w:iCs/>
          <w:color w:val="000000"/>
        </w:rPr>
        <w:t xml:space="preserve"> </w:t>
      </w:r>
      <w:r w:rsidR="000643A4">
        <w:rPr>
          <w:rFonts w:ascii="Calibri" w:hAnsi="Calibri" w:cs="Calibri"/>
          <w:i/>
          <w:iCs/>
          <w:color w:val="000000"/>
        </w:rPr>
        <w:t>D</w:t>
      </w:r>
      <w:r w:rsidR="00680A39" w:rsidRPr="00680A39">
        <w:rPr>
          <w:rFonts w:ascii="Calibri" w:hAnsi="Calibri" w:cs="Calibri"/>
          <w:i/>
          <w:iCs/>
          <w:color w:val="000000"/>
        </w:rPr>
        <w:t>íky tomu můžeme uplynulý rok hodnotit</w:t>
      </w:r>
      <w:r w:rsidR="000643A4">
        <w:rPr>
          <w:rFonts w:ascii="Calibri" w:hAnsi="Calibri" w:cs="Calibri"/>
          <w:i/>
          <w:iCs/>
          <w:color w:val="000000"/>
        </w:rPr>
        <w:t xml:space="preserve"> i</w:t>
      </w:r>
      <w:r w:rsidR="002355A6">
        <w:rPr>
          <w:rFonts w:ascii="Calibri" w:hAnsi="Calibri" w:cs="Calibri"/>
          <w:i/>
          <w:iCs/>
          <w:color w:val="000000"/>
        </w:rPr>
        <w:t> </w:t>
      </w:r>
      <w:r w:rsidR="00680A39" w:rsidRPr="00680A39">
        <w:rPr>
          <w:rFonts w:ascii="Calibri" w:hAnsi="Calibri" w:cs="Calibri"/>
          <w:i/>
          <w:iCs/>
          <w:color w:val="000000"/>
        </w:rPr>
        <w:t>z hlediska prodejů jako úspěšný,“</w:t>
      </w:r>
      <w:r w:rsidR="00680A39">
        <w:rPr>
          <w:rFonts w:ascii="Calibri" w:hAnsi="Calibri" w:cs="Calibri"/>
          <w:color w:val="000000"/>
        </w:rPr>
        <w:t xml:space="preserve"> </w:t>
      </w:r>
      <w:r w:rsidR="000719FC">
        <w:rPr>
          <w:rFonts w:ascii="Calibri" w:hAnsi="Calibri" w:cs="Calibri"/>
          <w:color w:val="000000"/>
        </w:rPr>
        <w:t xml:space="preserve">shrnuje </w:t>
      </w:r>
      <w:r w:rsidR="00680A39">
        <w:rPr>
          <w:rFonts w:ascii="Calibri" w:hAnsi="Calibri" w:cs="Calibri"/>
          <w:color w:val="000000"/>
        </w:rPr>
        <w:t xml:space="preserve">jednatel společnosti </w:t>
      </w:r>
      <w:hyperlink r:id="rId12" w:history="1">
        <w:r w:rsidR="00680A39" w:rsidRPr="00733383">
          <w:rPr>
            <w:rStyle w:val="Hypertextovodkaz"/>
            <w:rFonts w:ascii="Calibri" w:hAnsi="Calibri" w:cs="Calibri"/>
          </w:rPr>
          <w:t>PSN</w:t>
        </w:r>
      </w:hyperlink>
      <w:r w:rsidR="00680A39">
        <w:rPr>
          <w:rFonts w:ascii="Calibri" w:hAnsi="Calibri" w:cs="Calibri"/>
          <w:color w:val="000000"/>
        </w:rPr>
        <w:t xml:space="preserve"> Max Skala a</w:t>
      </w:r>
      <w:r w:rsidR="00297309">
        <w:rPr>
          <w:rFonts w:ascii="Calibri" w:hAnsi="Calibri" w:cs="Calibri"/>
          <w:color w:val="000000"/>
        </w:rPr>
        <w:t> </w:t>
      </w:r>
      <w:r w:rsidR="00680A39">
        <w:rPr>
          <w:rFonts w:ascii="Calibri" w:hAnsi="Calibri" w:cs="Calibri"/>
          <w:color w:val="000000"/>
        </w:rPr>
        <w:t>dodává: „</w:t>
      </w:r>
      <w:r w:rsidR="006C446F">
        <w:rPr>
          <w:rFonts w:ascii="Calibri" w:hAnsi="Calibri" w:cs="Calibri"/>
          <w:i/>
          <w:iCs/>
          <w:color w:val="000000"/>
        </w:rPr>
        <w:t>V</w:t>
      </w:r>
      <w:r w:rsidR="000719FC">
        <w:rPr>
          <w:rFonts w:ascii="Calibri" w:hAnsi="Calibri" w:cs="Calibri"/>
          <w:i/>
          <w:iCs/>
          <w:color w:val="000000"/>
        </w:rPr>
        <w:t> </w:t>
      </w:r>
      <w:r w:rsidR="00680A39">
        <w:rPr>
          <w:rFonts w:ascii="Calibri" w:hAnsi="Calibri" w:cs="Calibri"/>
          <w:i/>
          <w:iCs/>
          <w:color w:val="000000"/>
        </w:rPr>
        <w:t>letošním roce se</w:t>
      </w:r>
      <w:r w:rsidR="00ED4070" w:rsidRPr="00BD3E57">
        <w:rPr>
          <w:rFonts w:ascii="Calibri" w:hAnsi="Calibri" w:cs="Calibri"/>
          <w:i/>
          <w:iCs/>
          <w:color w:val="000000"/>
        </w:rPr>
        <w:t xml:space="preserve"> nadále chceme plně soustředit na plnění našeho vytyčeného cíle, což je </w:t>
      </w:r>
      <w:r w:rsidR="00D00E01">
        <w:rPr>
          <w:rFonts w:ascii="Calibri" w:hAnsi="Calibri" w:cs="Calibri"/>
          <w:i/>
          <w:iCs/>
          <w:color w:val="000000"/>
        </w:rPr>
        <w:t xml:space="preserve">uvést na trh </w:t>
      </w:r>
      <w:r w:rsidR="00ED4070" w:rsidRPr="00BD3E57">
        <w:rPr>
          <w:rFonts w:ascii="Calibri" w:hAnsi="Calibri" w:cs="Calibri"/>
          <w:i/>
          <w:iCs/>
          <w:color w:val="000000"/>
        </w:rPr>
        <w:t>3 000 bytů v</w:t>
      </w:r>
      <w:r w:rsidR="000719FC">
        <w:rPr>
          <w:rFonts w:ascii="Calibri" w:hAnsi="Calibri" w:cs="Calibri"/>
          <w:i/>
          <w:iCs/>
          <w:color w:val="000000"/>
        </w:rPr>
        <w:t> </w:t>
      </w:r>
      <w:r w:rsidR="00ED4070" w:rsidRPr="00BD3E57">
        <w:rPr>
          <w:rFonts w:ascii="Calibri" w:hAnsi="Calibri" w:cs="Calibri"/>
          <w:i/>
          <w:iCs/>
          <w:color w:val="000000"/>
        </w:rPr>
        <w:t xml:space="preserve">horizontu pěti let. </w:t>
      </w:r>
      <w:r w:rsidR="00BD3E57" w:rsidRPr="00BD3E57">
        <w:rPr>
          <w:rFonts w:ascii="Calibri" w:hAnsi="Calibri" w:cs="Calibri"/>
          <w:i/>
          <w:iCs/>
          <w:color w:val="000000"/>
        </w:rPr>
        <w:t>A i když jsme v</w:t>
      </w:r>
      <w:r w:rsidR="006C446F">
        <w:rPr>
          <w:rFonts w:ascii="Calibri" w:hAnsi="Calibri" w:cs="Calibri"/>
          <w:i/>
          <w:iCs/>
          <w:color w:val="000000"/>
        </w:rPr>
        <w:t xml:space="preserve"> posledních letech </w:t>
      </w:r>
      <w:r w:rsidR="00BD3E57" w:rsidRPr="00BD3E57">
        <w:rPr>
          <w:rFonts w:ascii="Calibri" w:hAnsi="Calibri" w:cs="Calibri"/>
          <w:i/>
          <w:iCs/>
          <w:color w:val="000000"/>
        </w:rPr>
        <w:t xml:space="preserve">nakoupili skutečně </w:t>
      </w:r>
      <w:r w:rsidR="00EC1611">
        <w:rPr>
          <w:rFonts w:ascii="Calibri" w:hAnsi="Calibri" w:cs="Calibri"/>
          <w:i/>
          <w:iCs/>
          <w:color w:val="000000"/>
        </w:rPr>
        <w:t xml:space="preserve">velké </w:t>
      </w:r>
      <w:r w:rsidR="00BD3E57" w:rsidRPr="00BD3E57">
        <w:rPr>
          <w:rFonts w:ascii="Calibri" w:hAnsi="Calibri" w:cs="Calibri"/>
          <w:i/>
          <w:iCs/>
          <w:color w:val="000000"/>
        </w:rPr>
        <w:t xml:space="preserve">polyfunkční celky, na jejichž </w:t>
      </w:r>
      <w:r w:rsidR="00586922">
        <w:rPr>
          <w:rFonts w:ascii="Calibri" w:hAnsi="Calibri" w:cs="Calibri"/>
          <w:i/>
          <w:iCs/>
          <w:color w:val="000000"/>
        </w:rPr>
        <w:t xml:space="preserve">přípravě </w:t>
      </w:r>
      <w:r w:rsidR="00BD3E57" w:rsidRPr="00BD3E57">
        <w:rPr>
          <w:rFonts w:ascii="Calibri" w:hAnsi="Calibri" w:cs="Calibri"/>
          <w:i/>
          <w:iCs/>
          <w:color w:val="000000"/>
        </w:rPr>
        <w:t xml:space="preserve">nyní intenzivně pracujeme, apetit nás neopustil. Díky vlastnímu kapitálu a silné pozici dokážeme odpovědně čelit </w:t>
      </w:r>
      <w:r w:rsidR="0008510C">
        <w:rPr>
          <w:rFonts w:ascii="Calibri" w:hAnsi="Calibri" w:cs="Calibri"/>
          <w:i/>
          <w:iCs/>
          <w:color w:val="000000"/>
        </w:rPr>
        <w:t xml:space="preserve">jakékoliv </w:t>
      </w:r>
      <w:r w:rsidR="00BD3E57" w:rsidRPr="00BD3E57">
        <w:rPr>
          <w:rFonts w:ascii="Calibri" w:hAnsi="Calibri" w:cs="Calibri"/>
          <w:i/>
          <w:iCs/>
          <w:color w:val="000000"/>
        </w:rPr>
        <w:t>krizi a</w:t>
      </w:r>
      <w:r w:rsidR="00BD3E57">
        <w:rPr>
          <w:rFonts w:ascii="Calibri" w:hAnsi="Calibri" w:cs="Calibri"/>
          <w:i/>
          <w:iCs/>
          <w:color w:val="000000"/>
        </w:rPr>
        <w:t xml:space="preserve"> chceme tak</w:t>
      </w:r>
      <w:r w:rsidR="00BD3E57" w:rsidRPr="00BD3E57">
        <w:rPr>
          <w:rFonts w:ascii="Calibri" w:hAnsi="Calibri" w:cs="Calibri"/>
          <w:i/>
          <w:iCs/>
          <w:color w:val="000000"/>
        </w:rPr>
        <w:t xml:space="preserve"> ještě</w:t>
      </w:r>
      <w:r w:rsidR="00BD3E57">
        <w:rPr>
          <w:rFonts w:ascii="Calibri" w:hAnsi="Calibri" w:cs="Calibri"/>
          <w:i/>
          <w:iCs/>
          <w:color w:val="000000"/>
        </w:rPr>
        <w:t xml:space="preserve"> více</w:t>
      </w:r>
      <w:r w:rsidR="00BD3E57" w:rsidRPr="00BD3E57">
        <w:rPr>
          <w:rFonts w:ascii="Calibri" w:hAnsi="Calibri" w:cs="Calibri"/>
          <w:i/>
          <w:iCs/>
          <w:color w:val="000000"/>
        </w:rPr>
        <w:t xml:space="preserve"> rozšiřovat </w:t>
      </w:r>
      <w:r w:rsidR="00BD3E57">
        <w:rPr>
          <w:rFonts w:ascii="Calibri" w:hAnsi="Calibri" w:cs="Calibri"/>
          <w:i/>
          <w:iCs/>
          <w:color w:val="000000"/>
        </w:rPr>
        <w:t>naše</w:t>
      </w:r>
      <w:r w:rsidR="00BD3E57" w:rsidRPr="00BD3E57">
        <w:rPr>
          <w:rFonts w:ascii="Calibri" w:hAnsi="Calibri" w:cs="Calibri"/>
          <w:i/>
          <w:iCs/>
          <w:color w:val="000000"/>
        </w:rPr>
        <w:t xml:space="preserve"> portfolio o nové nemovitosti</w:t>
      </w:r>
      <w:r w:rsidR="00BD3E57">
        <w:rPr>
          <w:rFonts w:ascii="Calibri" w:hAnsi="Calibri" w:cs="Calibri"/>
          <w:i/>
          <w:iCs/>
          <w:color w:val="000000"/>
        </w:rPr>
        <w:t xml:space="preserve"> s</w:t>
      </w:r>
      <w:r w:rsidR="00B52CC6">
        <w:rPr>
          <w:rFonts w:ascii="Calibri" w:hAnsi="Calibri" w:cs="Calibri"/>
          <w:i/>
          <w:iCs/>
          <w:color w:val="000000"/>
        </w:rPr>
        <w:t> </w:t>
      </w:r>
      <w:r w:rsidR="00BD3E57">
        <w:rPr>
          <w:rFonts w:ascii="Calibri" w:hAnsi="Calibri" w:cs="Calibri"/>
          <w:i/>
          <w:iCs/>
          <w:color w:val="000000"/>
        </w:rPr>
        <w:t>potenciálem.“</w:t>
      </w:r>
    </w:p>
    <w:p w14:paraId="22EC8452" w14:textId="39811B51" w:rsidR="0008510C" w:rsidRPr="0008510C" w:rsidRDefault="0008510C" w:rsidP="00096A42">
      <w:pPr>
        <w:jc w:val="both"/>
        <w:rPr>
          <w:rFonts w:ascii="Calibri" w:hAnsi="Calibri" w:cs="Calibri"/>
          <w:b/>
          <w:bCs/>
          <w:color w:val="000000"/>
        </w:rPr>
      </w:pPr>
      <w:r w:rsidRPr="0008510C">
        <w:rPr>
          <w:rFonts w:ascii="Calibri" w:hAnsi="Calibri" w:cs="Calibri"/>
          <w:b/>
          <w:bCs/>
          <w:color w:val="000000"/>
        </w:rPr>
        <w:t>Stagnace v</w:t>
      </w:r>
      <w:r w:rsidR="00B52CC6">
        <w:rPr>
          <w:rFonts w:ascii="Calibri" w:hAnsi="Calibri" w:cs="Calibri"/>
          <w:b/>
          <w:bCs/>
          <w:color w:val="000000"/>
        </w:rPr>
        <w:t> </w:t>
      </w:r>
      <w:r w:rsidRPr="0008510C">
        <w:rPr>
          <w:rFonts w:ascii="Calibri" w:hAnsi="Calibri" w:cs="Calibri"/>
          <w:b/>
          <w:bCs/>
          <w:color w:val="000000"/>
        </w:rPr>
        <w:t xml:space="preserve">prodeji bytů se PSN </w:t>
      </w:r>
      <w:r w:rsidR="00D020A4">
        <w:rPr>
          <w:rFonts w:ascii="Calibri" w:hAnsi="Calibri" w:cs="Calibri"/>
          <w:b/>
          <w:bCs/>
          <w:color w:val="000000"/>
        </w:rPr>
        <w:t xml:space="preserve">výrazněji </w:t>
      </w:r>
      <w:r w:rsidRPr="0008510C">
        <w:rPr>
          <w:rFonts w:ascii="Calibri" w:hAnsi="Calibri" w:cs="Calibri"/>
          <w:b/>
          <w:bCs/>
          <w:color w:val="000000"/>
        </w:rPr>
        <w:t>nedotkla</w:t>
      </w:r>
    </w:p>
    <w:p w14:paraId="52825A7F" w14:textId="77777777" w:rsidR="0084073E" w:rsidRDefault="00936E83" w:rsidP="0084073E">
      <w:pPr>
        <w:jc w:val="both"/>
        <w:rPr>
          <w:i/>
          <w:iCs/>
          <w:color w:val="000000"/>
        </w:rPr>
      </w:pPr>
      <w:r w:rsidRPr="00936E83">
        <w:rPr>
          <w:rFonts w:ascii="Calibri" w:hAnsi="Calibri" w:cs="Calibri"/>
          <w:color w:val="000000"/>
        </w:rPr>
        <w:t>Ředitel rezidenčních projektů PSN Marek Padevět k</w:t>
      </w:r>
      <w:r w:rsidR="00B52CC6">
        <w:rPr>
          <w:rFonts w:ascii="Calibri" w:hAnsi="Calibri" w:cs="Calibri"/>
          <w:color w:val="000000"/>
        </w:rPr>
        <w:t> </w:t>
      </w:r>
      <w:r w:rsidR="007D5B45" w:rsidRPr="00936E83">
        <w:rPr>
          <w:rFonts w:ascii="Calibri" w:hAnsi="Calibri" w:cs="Calibri"/>
          <w:color w:val="000000"/>
        </w:rPr>
        <w:t>dění na realitním</w:t>
      </w:r>
      <w:r w:rsidR="00C00293">
        <w:rPr>
          <w:rFonts w:ascii="Calibri" w:hAnsi="Calibri" w:cs="Calibri"/>
          <w:color w:val="000000"/>
        </w:rPr>
        <w:t xml:space="preserve"> trhu</w:t>
      </w:r>
      <w:r w:rsidR="007D5B45" w:rsidRPr="00936E83">
        <w:rPr>
          <w:rFonts w:ascii="Calibri" w:hAnsi="Calibri" w:cs="Calibri"/>
          <w:color w:val="000000"/>
        </w:rPr>
        <w:t xml:space="preserve"> v</w:t>
      </w:r>
      <w:r w:rsidR="00B52CC6">
        <w:rPr>
          <w:rFonts w:ascii="Calibri" w:hAnsi="Calibri" w:cs="Calibri"/>
          <w:color w:val="000000"/>
        </w:rPr>
        <w:t> </w:t>
      </w:r>
      <w:r w:rsidR="007D5B45" w:rsidRPr="00936E83">
        <w:rPr>
          <w:rFonts w:ascii="Calibri" w:hAnsi="Calibri" w:cs="Calibri"/>
          <w:color w:val="000000"/>
        </w:rPr>
        <w:t>loňském roce</w:t>
      </w:r>
      <w:r w:rsidRPr="00936E83">
        <w:rPr>
          <w:rFonts w:ascii="Calibri" w:hAnsi="Calibri" w:cs="Calibri"/>
          <w:color w:val="000000"/>
        </w:rPr>
        <w:t xml:space="preserve"> říká:</w:t>
      </w:r>
      <w:r w:rsidR="00312796">
        <w:rPr>
          <w:i/>
          <w:iCs/>
          <w:color w:val="000000"/>
        </w:rPr>
        <w:t xml:space="preserve"> „V prvním pololetí se byty prodávaly velmi dobře. Pak trh dohnal vývoj ekonomické situace, což vedlo k ochlazení poptávky. Řada lidí má dnes problém dosáhnout na hypotéku a ufinancovat vysoký úrok </w:t>
      </w:r>
      <w:r w:rsidR="00076FDB">
        <w:rPr>
          <w:i/>
          <w:iCs/>
          <w:color w:val="000000"/>
        </w:rPr>
        <w:t xml:space="preserve">nebo </w:t>
      </w:r>
      <w:r w:rsidR="00312796">
        <w:rPr>
          <w:i/>
          <w:iCs/>
          <w:color w:val="000000"/>
        </w:rPr>
        <w:t>splnit podmínky pro získání úvěru</w:t>
      </w:r>
      <w:r w:rsidR="005508FA">
        <w:rPr>
          <w:i/>
          <w:iCs/>
          <w:color w:val="000000"/>
        </w:rPr>
        <w:t>.</w:t>
      </w:r>
      <w:r w:rsidR="00312796">
        <w:rPr>
          <w:i/>
          <w:iCs/>
          <w:color w:val="000000"/>
        </w:rPr>
        <w:t xml:space="preserve"> Z</w:t>
      </w:r>
      <w:r w:rsidR="00670639">
        <w:rPr>
          <w:i/>
          <w:iCs/>
          <w:color w:val="000000"/>
        </w:rPr>
        <w:t> </w:t>
      </w:r>
      <w:r w:rsidR="00312796">
        <w:rPr>
          <w:i/>
          <w:iCs/>
          <w:color w:val="000000"/>
        </w:rPr>
        <w:t xml:space="preserve">tohoto důvodu </w:t>
      </w:r>
      <w:r w:rsidR="00670639">
        <w:rPr>
          <w:i/>
          <w:iCs/>
          <w:color w:val="000000"/>
        </w:rPr>
        <w:t>vyčkávají na nižší sazby,</w:t>
      </w:r>
      <w:r w:rsidR="00312796">
        <w:rPr>
          <w:i/>
          <w:iCs/>
          <w:color w:val="000000"/>
        </w:rPr>
        <w:t xml:space="preserve"> nákup bytu </w:t>
      </w:r>
      <w:r w:rsidR="00670639">
        <w:rPr>
          <w:i/>
          <w:iCs/>
          <w:color w:val="000000"/>
        </w:rPr>
        <w:t xml:space="preserve">odkládají </w:t>
      </w:r>
      <w:r w:rsidR="00312796">
        <w:rPr>
          <w:i/>
          <w:iCs/>
          <w:color w:val="000000"/>
        </w:rPr>
        <w:t xml:space="preserve">a přecházejí zatím do nájemního bydlení. I my jsme pokles poptávky zaznamenali, na druhou stranu jsme dali do prodeje či předprodeje atraktivní projekty, které si své klienty našly. </w:t>
      </w:r>
      <w:r w:rsidR="006F5808">
        <w:rPr>
          <w:i/>
          <w:iCs/>
          <w:color w:val="000000"/>
        </w:rPr>
        <w:t>S</w:t>
      </w:r>
      <w:r w:rsidR="00312796">
        <w:rPr>
          <w:i/>
          <w:iCs/>
          <w:color w:val="000000"/>
        </w:rPr>
        <w:t xml:space="preserve">kupina movitějších klientů se již ke konci roku 2022 opět vrátila k investování do nemovitostí, avšak s pečlivějším výběrem kupované nemovitosti a s prověřením developera z hlediska jeho stability na trhu. Proto jsme byli i přes </w:t>
      </w:r>
      <w:r w:rsidR="00312796">
        <w:rPr>
          <w:i/>
          <w:iCs/>
          <w:color w:val="000000"/>
        </w:rPr>
        <w:lastRenderedPageBreak/>
        <w:t>složitou situaci na trhu úspěšní</w:t>
      </w:r>
      <w:r w:rsidR="006F5808">
        <w:rPr>
          <w:i/>
          <w:iCs/>
          <w:color w:val="000000"/>
        </w:rPr>
        <w:t>,</w:t>
      </w:r>
      <w:r w:rsidR="00312796">
        <w:rPr>
          <w:i/>
          <w:iCs/>
          <w:color w:val="000000"/>
        </w:rPr>
        <w:t xml:space="preserve"> prodali více jednotek nežli v roce 2021 a ještě </w:t>
      </w:r>
      <w:r w:rsidR="006F5808">
        <w:rPr>
          <w:i/>
          <w:iCs/>
          <w:color w:val="000000"/>
        </w:rPr>
        <w:t xml:space="preserve">s </w:t>
      </w:r>
      <w:r w:rsidR="00312796">
        <w:rPr>
          <w:i/>
          <w:iCs/>
          <w:color w:val="000000"/>
        </w:rPr>
        <w:t>historicky rekordním obratem.“</w:t>
      </w:r>
      <w:r w:rsidR="00780254">
        <w:rPr>
          <w:i/>
          <w:iCs/>
          <w:color w:val="000000"/>
        </w:rPr>
        <w:t xml:space="preserve"> </w:t>
      </w:r>
    </w:p>
    <w:p w14:paraId="41268336" w14:textId="61FC8BB7" w:rsidR="0084073E" w:rsidRDefault="00780254" w:rsidP="0084073E">
      <w:pPr>
        <w:jc w:val="both"/>
        <w:rPr>
          <w:i/>
          <w:iCs/>
          <w:color w:val="000000"/>
        </w:rPr>
      </w:pPr>
      <w:r w:rsidRPr="000E7D25">
        <w:rPr>
          <w:color w:val="000000"/>
        </w:rPr>
        <w:t>A protože zájem o koupi bytů na investici</w:t>
      </w:r>
      <w:r w:rsidR="00090187" w:rsidRPr="000E7D25">
        <w:rPr>
          <w:color w:val="000000"/>
        </w:rPr>
        <w:t xml:space="preserve">, které pak vlastníci dále pronajímají, přetrvává, PSN </w:t>
      </w:r>
      <w:r w:rsidR="008E164A" w:rsidRPr="000E7D25">
        <w:rPr>
          <w:color w:val="000000"/>
        </w:rPr>
        <w:t>posílila služby pro investory</w:t>
      </w:r>
      <w:r w:rsidR="00D327B0" w:rsidRPr="000E7D25">
        <w:rPr>
          <w:color w:val="000000"/>
        </w:rPr>
        <w:t>.</w:t>
      </w:r>
      <w:r w:rsidR="0084073E">
        <w:rPr>
          <w:color w:val="000000"/>
        </w:rPr>
        <w:t xml:space="preserve"> „Z</w:t>
      </w:r>
      <w:r w:rsidR="0084073E" w:rsidRPr="00D66A29">
        <w:rPr>
          <w:i/>
          <w:iCs/>
          <w:color w:val="000000"/>
        </w:rPr>
        <w:t xml:space="preserve">ajišťujeme nyní pro </w:t>
      </w:r>
      <w:r w:rsidR="005C06C2">
        <w:rPr>
          <w:i/>
          <w:iCs/>
          <w:color w:val="000000"/>
        </w:rPr>
        <w:t xml:space="preserve">kupující </w:t>
      </w:r>
      <w:r w:rsidR="0084073E" w:rsidRPr="00D66A29">
        <w:rPr>
          <w:i/>
          <w:iCs/>
          <w:color w:val="000000"/>
        </w:rPr>
        <w:t>kompletní servis související s pronájmem. Seženeme solidního nájemce, postaráme se o veškerou komunikaci, právní záležitosti i správu nemovitosti. Majitel má vše bez starostí a zajištěný výnos</w:t>
      </w:r>
      <w:r w:rsidR="00F80424">
        <w:rPr>
          <w:i/>
          <w:iCs/>
          <w:color w:val="000000"/>
        </w:rPr>
        <w:t>,</w:t>
      </w:r>
      <w:r w:rsidR="0084073E" w:rsidRPr="00D66A29">
        <w:rPr>
          <w:i/>
          <w:iCs/>
          <w:color w:val="000000"/>
        </w:rPr>
        <w:t>“</w:t>
      </w:r>
      <w:r w:rsidR="00F80424">
        <w:rPr>
          <w:i/>
          <w:iCs/>
          <w:color w:val="000000"/>
        </w:rPr>
        <w:t xml:space="preserve"> </w:t>
      </w:r>
      <w:r w:rsidR="00F80424" w:rsidRPr="000E7D25">
        <w:rPr>
          <w:color w:val="000000"/>
        </w:rPr>
        <w:t>vypočítává výhody Marek Padevět.</w:t>
      </w:r>
    </w:p>
    <w:p w14:paraId="66EAD71F" w14:textId="43C55408" w:rsidR="00805940" w:rsidRDefault="002430BD" w:rsidP="00465530">
      <w:pPr>
        <w:jc w:val="both"/>
        <w:rPr>
          <w:rFonts w:ascii="Calibri" w:hAnsi="Calibri" w:cs="Calibri"/>
          <w:color w:val="000000"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BAD385" wp14:editId="04358AFB">
                <wp:simplePos x="0" y="0"/>
                <wp:positionH relativeFrom="margin">
                  <wp:align>right</wp:align>
                </wp:positionH>
                <wp:positionV relativeFrom="paragraph">
                  <wp:posOffset>1272540</wp:posOffset>
                </wp:positionV>
                <wp:extent cx="1778000" cy="260350"/>
                <wp:effectExtent l="0" t="0" r="12700" b="25400"/>
                <wp:wrapSquare wrapText="bothSides"/>
                <wp:docPr id="134140613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ACED8" w14:textId="79AC52E3" w:rsidR="002430BD" w:rsidRPr="00AD534A" w:rsidRDefault="002430BD" w:rsidP="002430B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Vanguard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D385" id="_x0000_s1027" type="#_x0000_t202" style="position:absolute;left:0;text-align:left;margin-left:88.8pt;margin-top:100.2pt;width:140pt;height:20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" strokecolor="white [3212]">
                <v:textbox>
                  <w:txbxContent>
                    <w:p w14:paraId="6F6ACED8" w14:textId="79AC52E3" w:rsidR="002430BD" w:rsidRPr="00AD534A" w:rsidRDefault="002430BD" w:rsidP="002430B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Vanguard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5B2923A6" wp14:editId="3D4D5DC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99590" cy="1232535"/>
            <wp:effectExtent l="0" t="0" r="0" b="5715"/>
            <wp:wrapTight wrapText="bothSides">
              <wp:wrapPolygon edited="0">
                <wp:start x="0" y="0"/>
                <wp:lineTo x="0" y="21366"/>
                <wp:lineTo x="21265" y="21366"/>
                <wp:lineTo x="21265" y="0"/>
                <wp:lineTo x="0" y="0"/>
              </wp:wrapPolygon>
            </wp:wrapTight>
            <wp:docPr id="18433489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48962" name="Obrázek 184334896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E47">
        <w:rPr>
          <w:rFonts w:ascii="Calibri" w:hAnsi="Calibri" w:cs="Calibri"/>
          <w:color w:val="000000"/>
        </w:rPr>
        <w:t xml:space="preserve">Aktuálně má PSN ve výstavbě </w:t>
      </w:r>
      <w:r w:rsidR="003C64A6">
        <w:rPr>
          <w:rFonts w:ascii="Calibri" w:hAnsi="Calibri" w:cs="Calibri"/>
          <w:color w:val="000000"/>
        </w:rPr>
        <w:t xml:space="preserve">11 </w:t>
      </w:r>
      <w:r w:rsidR="00A51E47">
        <w:rPr>
          <w:rFonts w:ascii="Calibri" w:hAnsi="Calibri" w:cs="Calibri"/>
          <w:color w:val="000000"/>
        </w:rPr>
        <w:t>projektů.</w:t>
      </w:r>
      <w:r w:rsidR="008C38EE">
        <w:rPr>
          <w:rFonts w:ascii="Calibri" w:hAnsi="Calibri" w:cs="Calibri"/>
          <w:color w:val="000000"/>
        </w:rPr>
        <w:t xml:space="preserve"> </w:t>
      </w:r>
      <w:r w:rsidR="00A51E47">
        <w:rPr>
          <w:rFonts w:ascii="Calibri" w:hAnsi="Calibri" w:cs="Calibri"/>
          <w:color w:val="000000"/>
        </w:rPr>
        <w:t>Jedním z</w:t>
      </w:r>
      <w:r w:rsidR="00B52CC6">
        <w:rPr>
          <w:rFonts w:ascii="Calibri" w:hAnsi="Calibri" w:cs="Calibri"/>
          <w:color w:val="000000"/>
        </w:rPr>
        <w:t> </w:t>
      </w:r>
      <w:r w:rsidR="00A51E47">
        <w:rPr>
          <w:rFonts w:ascii="Calibri" w:hAnsi="Calibri" w:cs="Calibri"/>
          <w:color w:val="000000"/>
        </w:rPr>
        <w:t xml:space="preserve">nich je </w:t>
      </w:r>
      <w:r w:rsidR="00C26EC2">
        <w:rPr>
          <w:rFonts w:ascii="Calibri" w:hAnsi="Calibri" w:cs="Calibri"/>
          <w:color w:val="000000"/>
        </w:rPr>
        <w:t>konverze</w:t>
      </w:r>
      <w:r w:rsidR="00A51E47">
        <w:rPr>
          <w:rFonts w:ascii="Calibri" w:hAnsi="Calibri" w:cs="Calibri"/>
          <w:color w:val="000000"/>
        </w:rPr>
        <w:t xml:space="preserve"> bývalé továrny Microna v</w:t>
      </w:r>
      <w:r w:rsidR="000719FC">
        <w:rPr>
          <w:rFonts w:ascii="Calibri" w:hAnsi="Calibri" w:cs="Calibri"/>
          <w:color w:val="000000"/>
        </w:rPr>
        <w:t> </w:t>
      </w:r>
      <w:r w:rsidR="00A51E47">
        <w:rPr>
          <w:rFonts w:ascii="Calibri" w:hAnsi="Calibri" w:cs="Calibri"/>
          <w:color w:val="000000"/>
        </w:rPr>
        <w:t>pražských Modřanech</w:t>
      </w:r>
      <w:r w:rsidR="00C41B5E">
        <w:rPr>
          <w:rFonts w:ascii="Calibri" w:hAnsi="Calibri" w:cs="Calibri"/>
          <w:color w:val="000000"/>
        </w:rPr>
        <w:t xml:space="preserve"> na projekt </w:t>
      </w:r>
      <w:hyperlink r:id="rId14" w:history="1">
        <w:r w:rsidR="00C41B5E" w:rsidRPr="00C41B5E">
          <w:rPr>
            <w:rStyle w:val="Hypertextovodkaz"/>
            <w:rFonts w:ascii="Calibri" w:hAnsi="Calibri" w:cs="Calibri"/>
          </w:rPr>
          <w:t>Vanguard</w:t>
        </w:r>
      </w:hyperlink>
      <w:r w:rsidR="00C26EC2">
        <w:rPr>
          <w:rFonts w:ascii="Calibri" w:hAnsi="Calibri" w:cs="Calibri"/>
          <w:color w:val="000000"/>
        </w:rPr>
        <w:t xml:space="preserve">. </w:t>
      </w:r>
      <w:r w:rsidR="00A93D51">
        <w:rPr>
          <w:rFonts w:ascii="Calibri" w:hAnsi="Calibri" w:cs="Calibri"/>
          <w:color w:val="000000"/>
        </w:rPr>
        <w:t>Budova se železobetonovým skelet</w:t>
      </w:r>
      <w:r w:rsidR="00470DDB">
        <w:rPr>
          <w:rFonts w:ascii="Calibri" w:hAnsi="Calibri" w:cs="Calibri"/>
          <w:color w:val="000000"/>
        </w:rPr>
        <w:t xml:space="preserve">em </w:t>
      </w:r>
      <w:r w:rsidR="00A93D51">
        <w:rPr>
          <w:rFonts w:ascii="Calibri" w:hAnsi="Calibri" w:cs="Calibri"/>
          <w:color w:val="000000"/>
        </w:rPr>
        <w:t xml:space="preserve">a nadstandardní pevností </w:t>
      </w:r>
      <w:r w:rsidR="00C26EC2">
        <w:rPr>
          <w:rFonts w:ascii="Calibri" w:hAnsi="Calibri" w:cs="Calibri"/>
          <w:color w:val="000000"/>
        </w:rPr>
        <w:t>se mění na 150</w:t>
      </w:r>
      <w:r w:rsidR="00C912F0">
        <w:rPr>
          <w:rFonts w:ascii="Calibri" w:hAnsi="Calibri" w:cs="Calibri"/>
          <w:color w:val="000000"/>
        </w:rPr>
        <w:t> </w:t>
      </w:r>
      <w:r w:rsidR="00C26EC2">
        <w:rPr>
          <w:rFonts w:ascii="Calibri" w:hAnsi="Calibri" w:cs="Calibri"/>
          <w:color w:val="000000"/>
        </w:rPr>
        <w:t>luxusních loftů</w:t>
      </w:r>
      <w:r w:rsidR="00A93D51">
        <w:rPr>
          <w:rFonts w:ascii="Calibri" w:hAnsi="Calibri" w:cs="Calibri"/>
          <w:color w:val="000000"/>
        </w:rPr>
        <w:t xml:space="preserve"> </w:t>
      </w:r>
      <w:r w:rsidR="00A93D51" w:rsidRPr="00A93D51">
        <w:rPr>
          <w:rFonts w:ascii="Calibri" w:hAnsi="Calibri" w:cs="Calibri"/>
          <w:color w:val="000000"/>
        </w:rPr>
        <w:t>s</w:t>
      </w:r>
      <w:r w:rsidR="000719FC">
        <w:rPr>
          <w:rFonts w:ascii="Calibri" w:hAnsi="Calibri" w:cs="Calibri"/>
          <w:color w:val="000000"/>
        </w:rPr>
        <w:t> </w:t>
      </w:r>
      <w:r w:rsidR="00A93D51" w:rsidRPr="00A93D51">
        <w:rPr>
          <w:rFonts w:ascii="Calibri" w:hAnsi="Calibri" w:cs="Calibri"/>
          <w:color w:val="000000"/>
        </w:rPr>
        <w:t>plochou od 41</w:t>
      </w:r>
      <w:r w:rsidR="00F266B9">
        <w:rPr>
          <w:rFonts w:ascii="Calibri" w:hAnsi="Calibri" w:cs="Calibri"/>
          <w:color w:val="000000"/>
        </w:rPr>
        <w:t> </w:t>
      </w:r>
      <w:r w:rsidR="00A93D51" w:rsidRPr="00A93D51">
        <w:rPr>
          <w:rFonts w:ascii="Calibri" w:hAnsi="Calibri" w:cs="Calibri"/>
          <w:color w:val="000000"/>
        </w:rPr>
        <w:t>m</w:t>
      </w:r>
      <w:r w:rsidR="00A93D51" w:rsidRPr="00A93D51">
        <w:rPr>
          <w:rFonts w:ascii="Calibri" w:hAnsi="Calibri" w:cs="Calibri"/>
          <w:color w:val="000000"/>
          <w:vertAlign w:val="superscript"/>
        </w:rPr>
        <w:t>2</w:t>
      </w:r>
      <w:r w:rsidR="00A93D51">
        <w:rPr>
          <w:rFonts w:ascii="Calibri" w:hAnsi="Calibri" w:cs="Calibri"/>
          <w:color w:val="000000"/>
          <w:vertAlign w:val="superscript"/>
        </w:rPr>
        <w:t xml:space="preserve"> </w:t>
      </w:r>
      <w:r w:rsidR="00A93D51" w:rsidRPr="00A93D51">
        <w:rPr>
          <w:rFonts w:ascii="Calibri" w:hAnsi="Calibri" w:cs="Calibri"/>
          <w:color w:val="000000"/>
        </w:rPr>
        <w:t xml:space="preserve">až po </w:t>
      </w:r>
      <w:r w:rsidR="00475C73">
        <w:rPr>
          <w:rFonts w:ascii="Calibri" w:hAnsi="Calibri" w:cs="Calibri"/>
          <w:color w:val="000000"/>
        </w:rPr>
        <w:t>p</w:t>
      </w:r>
      <w:r w:rsidR="000719FC">
        <w:rPr>
          <w:rFonts w:ascii="Calibri" w:hAnsi="Calibri" w:cs="Calibri"/>
          <w:color w:val="000000"/>
        </w:rPr>
        <w:t>enthous</w:t>
      </w:r>
      <w:r w:rsidR="00475C73">
        <w:rPr>
          <w:rFonts w:ascii="Calibri" w:hAnsi="Calibri" w:cs="Calibri"/>
          <w:color w:val="000000"/>
        </w:rPr>
        <w:t>y</w:t>
      </w:r>
      <w:r w:rsidR="00A93D51" w:rsidRPr="00A93D51">
        <w:rPr>
          <w:rFonts w:ascii="Calibri" w:hAnsi="Calibri" w:cs="Calibri"/>
          <w:color w:val="000000"/>
        </w:rPr>
        <w:t xml:space="preserve"> s</w:t>
      </w:r>
      <w:r w:rsidR="000719FC">
        <w:rPr>
          <w:rFonts w:ascii="Calibri" w:hAnsi="Calibri" w:cs="Calibri"/>
          <w:color w:val="000000"/>
        </w:rPr>
        <w:t> </w:t>
      </w:r>
      <w:r w:rsidR="00A93D51" w:rsidRPr="00A93D51">
        <w:rPr>
          <w:rFonts w:ascii="Calibri" w:hAnsi="Calibri" w:cs="Calibri"/>
          <w:color w:val="000000"/>
        </w:rPr>
        <w:t>výměrou 626 m</w:t>
      </w:r>
      <w:r w:rsidR="00A93D51" w:rsidRPr="00A93D51">
        <w:rPr>
          <w:rFonts w:ascii="Calibri" w:hAnsi="Calibri" w:cs="Calibri"/>
          <w:color w:val="000000"/>
          <w:vertAlign w:val="superscript"/>
        </w:rPr>
        <w:t>2</w:t>
      </w:r>
      <w:r w:rsidR="00C26EC2">
        <w:rPr>
          <w:rFonts w:ascii="Calibri" w:hAnsi="Calibri" w:cs="Calibri"/>
          <w:color w:val="000000"/>
        </w:rPr>
        <w:t>.</w:t>
      </w:r>
      <w:r w:rsidR="00936E83">
        <w:rPr>
          <w:rFonts w:ascii="Calibri" w:hAnsi="Calibri" w:cs="Calibri"/>
          <w:color w:val="000000"/>
        </w:rPr>
        <w:t xml:space="preserve"> První z</w:t>
      </w:r>
      <w:r w:rsidR="000719FC">
        <w:rPr>
          <w:rFonts w:ascii="Calibri" w:hAnsi="Calibri" w:cs="Calibri"/>
          <w:color w:val="000000"/>
        </w:rPr>
        <w:t> </w:t>
      </w:r>
      <w:r w:rsidR="00936E83">
        <w:rPr>
          <w:rFonts w:ascii="Calibri" w:hAnsi="Calibri" w:cs="Calibri"/>
          <w:color w:val="000000"/>
        </w:rPr>
        <w:t>nich v</w:t>
      </w:r>
      <w:r w:rsidR="000719FC">
        <w:rPr>
          <w:rFonts w:ascii="Calibri" w:hAnsi="Calibri" w:cs="Calibri"/>
          <w:color w:val="000000"/>
        </w:rPr>
        <w:t> </w:t>
      </w:r>
      <w:r w:rsidR="00936E83" w:rsidRPr="00A93D51">
        <w:rPr>
          <w:rFonts w:ascii="Calibri" w:hAnsi="Calibri" w:cs="Calibri"/>
          <w:color w:val="000000"/>
        </w:rPr>
        <w:t>úpravě shell &amp; core</w:t>
      </w:r>
      <w:r w:rsidR="00936E83">
        <w:rPr>
          <w:rFonts w:ascii="Calibri" w:hAnsi="Calibri" w:cs="Calibri"/>
          <w:color w:val="000000"/>
        </w:rPr>
        <w:t xml:space="preserve"> </w:t>
      </w:r>
      <w:r w:rsidR="001C1A38">
        <w:rPr>
          <w:rFonts w:ascii="Calibri" w:hAnsi="Calibri" w:cs="Calibri"/>
          <w:color w:val="000000"/>
        </w:rPr>
        <w:t xml:space="preserve">si již majitelé </w:t>
      </w:r>
      <w:r w:rsidR="00936E83">
        <w:rPr>
          <w:rFonts w:ascii="Calibri" w:hAnsi="Calibri" w:cs="Calibri"/>
          <w:color w:val="000000"/>
        </w:rPr>
        <w:t xml:space="preserve">postupně přebírají. </w:t>
      </w:r>
      <w:r w:rsidR="00217C81">
        <w:rPr>
          <w:rFonts w:ascii="Calibri" w:hAnsi="Calibri" w:cs="Calibri"/>
          <w:color w:val="000000"/>
        </w:rPr>
        <w:t>P</w:t>
      </w:r>
      <w:r w:rsidR="00C26EC2">
        <w:rPr>
          <w:rFonts w:ascii="Calibri" w:hAnsi="Calibri" w:cs="Calibri"/>
          <w:color w:val="000000"/>
        </w:rPr>
        <w:t xml:space="preserve">ro budoucí obyvatele </w:t>
      </w:r>
      <w:r w:rsidR="00217C81">
        <w:rPr>
          <w:rFonts w:ascii="Calibri" w:hAnsi="Calibri" w:cs="Calibri"/>
          <w:color w:val="000000"/>
        </w:rPr>
        <w:t xml:space="preserve">bude k dispozici </w:t>
      </w:r>
      <w:r w:rsidR="00936E83">
        <w:rPr>
          <w:rFonts w:ascii="Calibri" w:hAnsi="Calibri" w:cs="Calibri"/>
          <w:color w:val="000000"/>
        </w:rPr>
        <w:t>pestré zázemí pro trávení volného času jako například</w:t>
      </w:r>
      <w:r w:rsidR="00C26EC2">
        <w:rPr>
          <w:rFonts w:ascii="Calibri" w:hAnsi="Calibri" w:cs="Calibri"/>
          <w:color w:val="000000"/>
        </w:rPr>
        <w:t xml:space="preserve"> </w:t>
      </w:r>
      <w:r w:rsidR="00C26EC2" w:rsidRPr="00C26EC2">
        <w:rPr>
          <w:rFonts w:ascii="Calibri" w:hAnsi="Calibri" w:cs="Calibri"/>
          <w:color w:val="000000"/>
        </w:rPr>
        <w:t>střešní teras</w:t>
      </w:r>
      <w:r w:rsidR="00C26EC2">
        <w:rPr>
          <w:rFonts w:ascii="Calibri" w:hAnsi="Calibri" w:cs="Calibri"/>
          <w:color w:val="000000"/>
        </w:rPr>
        <w:t>a</w:t>
      </w:r>
      <w:r w:rsidR="00936E83">
        <w:rPr>
          <w:rFonts w:ascii="Calibri" w:hAnsi="Calibri" w:cs="Calibri"/>
          <w:color w:val="000000"/>
        </w:rPr>
        <w:t xml:space="preserve"> či</w:t>
      </w:r>
      <w:r w:rsidR="00C26EC2" w:rsidRPr="00C26EC2">
        <w:rPr>
          <w:rFonts w:ascii="Calibri" w:hAnsi="Calibri" w:cs="Calibri"/>
          <w:color w:val="000000"/>
        </w:rPr>
        <w:t xml:space="preserve"> spa &amp; wellness zón</w:t>
      </w:r>
      <w:r w:rsidR="00C26EC2">
        <w:rPr>
          <w:rFonts w:ascii="Calibri" w:hAnsi="Calibri" w:cs="Calibri"/>
          <w:color w:val="000000"/>
        </w:rPr>
        <w:t>a</w:t>
      </w:r>
      <w:r w:rsidR="00C26EC2" w:rsidRPr="00C26EC2">
        <w:rPr>
          <w:rFonts w:ascii="Calibri" w:hAnsi="Calibri" w:cs="Calibri"/>
          <w:color w:val="000000"/>
        </w:rPr>
        <w:t xml:space="preserve"> s</w:t>
      </w:r>
      <w:r w:rsidR="00B61755">
        <w:rPr>
          <w:rFonts w:ascii="Calibri" w:hAnsi="Calibri" w:cs="Calibri"/>
          <w:color w:val="000000"/>
        </w:rPr>
        <w:t> </w:t>
      </w:r>
      <w:r w:rsidR="00C1714D">
        <w:rPr>
          <w:rFonts w:ascii="Calibri" w:hAnsi="Calibri" w:cs="Calibri"/>
          <w:color w:val="000000"/>
        </w:rPr>
        <w:t>18</w:t>
      </w:r>
      <w:r w:rsidR="00B61755">
        <w:rPr>
          <w:rFonts w:ascii="Calibri" w:hAnsi="Calibri" w:cs="Calibri"/>
          <w:color w:val="000000"/>
        </w:rPr>
        <w:t>metrovým</w:t>
      </w:r>
      <w:r w:rsidR="00C26EC2" w:rsidRPr="00C26EC2">
        <w:rPr>
          <w:rFonts w:ascii="Calibri" w:hAnsi="Calibri" w:cs="Calibri"/>
          <w:color w:val="000000"/>
        </w:rPr>
        <w:t xml:space="preserve"> bazénem</w:t>
      </w:r>
      <w:r w:rsidR="000E60C7">
        <w:rPr>
          <w:rFonts w:ascii="Calibri" w:hAnsi="Calibri" w:cs="Calibri"/>
          <w:color w:val="000000"/>
        </w:rPr>
        <w:t>, samozřejmostí bude také nonstop recepce se službou concierge</w:t>
      </w:r>
      <w:r w:rsidR="00936E83">
        <w:rPr>
          <w:rFonts w:ascii="Calibri" w:hAnsi="Calibri" w:cs="Calibri"/>
          <w:color w:val="000000"/>
        </w:rPr>
        <w:t>.</w:t>
      </w:r>
      <w:r w:rsidR="00C26EC2" w:rsidRPr="00C26EC2">
        <w:rPr>
          <w:rFonts w:ascii="Calibri" w:hAnsi="Calibri" w:cs="Calibri"/>
          <w:color w:val="000000"/>
        </w:rPr>
        <w:t xml:space="preserve"> </w:t>
      </w:r>
      <w:r w:rsidR="00936E83">
        <w:rPr>
          <w:rFonts w:ascii="Calibri" w:hAnsi="Calibri" w:cs="Calibri"/>
          <w:color w:val="000000"/>
        </w:rPr>
        <w:t>U</w:t>
      </w:r>
      <w:r w:rsidR="00C26EC2" w:rsidRPr="00C26EC2">
        <w:rPr>
          <w:rFonts w:ascii="Calibri" w:hAnsi="Calibri" w:cs="Calibri"/>
          <w:color w:val="000000"/>
        </w:rPr>
        <w:t>nikát</w:t>
      </w:r>
      <w:r w:rsidR="00936E83">
        <w:rPr>
          <w:rFonts w:ascii="Calibri" w:hAnsi="Calibri" w:cs="Calibri"/>
          <w:color w:val="000000"/>
        </w:rPr>
        <w:t>em na českém trhu je</w:t>
      </w:r>
      <w:r w:rsidR="00C26EC2" w:rsidRPr="00C26EC2">
        <w:rPr>
          <w:rFonts w:ascii="Calibri" w:hAnsi="Calibri" w:cs="Calibri"/>
          <w:color w:val="000000"/>
        </w:rPr>
        <w:t xml:space="preserve"> autovýtah</w:t>
      </w:r>
      <w:r w:rsidR="00936E83">
        <w:rPr>
          <w:rFonts w:ascii="Calibri" w:hAnsi="Calibri" w:cs="Calibri"/>
          <w:color w:val="000000"/>
        </w:rPr>
        <w:t xml:space="preserve"> uprostřed budovy, </w:t>
      </w:r>
      <w:r w:rsidR="00121C74">
        <w:rPr>
          <w:rFonts w:ascii="Calibri" w:hAnsi="Calibri" w:cs="Calibri"/>
          <w:color w:val="000000"/>
        </w:rPr>
        <w:t xml:space="preserve">jenž </w:t>
      </w:r>
      <w:r w:rsidR="00936E83">
        <w:rPr>
          <w:rFonts w:ascii="Calibri" w:hAnsi="Calibri" w:cs="Calibri"/>
          <w:color w:val="000000"/>
        </w:rPr>
        <w:t xml:space="preserve">umožní zaparkování luxusního vozu </w:t>
      </w:r>
      <w:r w:rsidR="00A41449">
        <w:rPr>
          <w:rFonts w:ascii="Calibri" w:hAnsi="Calibri" w:cs="Calibri"/>
          <w:color w:val="000000"/>
        </w:rPr>
        <w:t xml:space="preserve">přímo </w:t>
      </w:r>
      <w:r w:rsidR="000E60C7">
        <w:rPr>
          <w:rFonts w:ascii="Calibri" w:hAnsi="Calibri" w:cs="Calibri"/>
          <w:color w:val="000000"/>
        </w:rPr>
        <w:t xml:space="preserve">vedle </w:t>
      </w:r>
      <w:r w:rsidR="00A41449">
        <w:rPr>
          <w:rFonts w:ascii="Calibri" w:hAnsi="Calibri" w:cs="Calibri"/>
          <w:color w:val="000000"/>
        </w:rPr>
        <w:t>bytu</w:t>
      </w:r>
      <w:r w:rsidR="00C26EC2" w:rsidRPr="00C26EC2">
        <w:rPr>
          <w:rFonts w:ascii="Calibri" w:hAnsi="Calibri" w:cs="Calibri"/>
          <w:color w:val="000000"/>
        </w:rPr>
        <w:t>.</w:t>
      </w:r>
      <w:r w:rsidR="00A93D51">
        <w:rPr>
          <w:rFonts w:ascii="Calibri" w:hAnsi="Calibri" w:cs="Calibri"/>
          <w:color w:val="000000"/>
        </w:rPr>
        <w:t xml:space="preserve"> PSN plánuje </w:t>
      </w:r>
      <w:r w:rsidR="00936E83">
        <w:rPr>
          <w:rFonts w:ascii="Calibri" w:hAnsi="Calibri" w:cs="Calibri"/>
          <w:color w:val="000000"/>
        </w:rPr>
        <w:t xml:space="preserve">ke dvěma již představeným vzorovým loftům </w:t>
      </w:r>
      <w:r w:rsidR="00981E51">
        <w:rPr>
          <w:rFonts w:ascii="Calibri" w:hAnsi="Calibri" w:cs="Calibri"/>
          <w:color w:val="000000"/>
        </w:rPr>
        <w:t xml:space="preserve">od designérky Ivanky Kowalski a studia OOOOX </w:t>
      </w:r>
      <w:r w:rsidR="00936E83">
        <w:rPr>
          <w:rFonts w:ascii="Calibri" w:hAnsi="Calibri" w:cs="Calibri"/>
          <w:color w:val="000000"/>
        </w:rPr>
        <w:t>připravit</w:t>
      </w:r>
      <w:r w:rsidR="00A93D51">
        <w:rPr>
          <w:rFonts w:ascii="Calibri" w:hAnsi="Calibri" w:cs="Calibri"/>
          <w:color w:val="000000"/>
        </w:rPr>
        <w:t xml:space="preserve"> další dva ve spolupráci se studiem Skull</w:t>
      </w:r>
      <w:r w:rsidR="00121C74">
        <w:rPr>
          <w:rFonts w:ascii="Calibri" w:hAnsi="Calibri" w:cs="Calibri"/>
          <w:color w:val="000000"/>
        </w:rPr>
        <w:t>, který se už finišuje,</w:t>
      </w:r>
      <w:r w:rsidR="00A93D51">
        <w:rPr>
          <w:rFonts w:ascii="Calibri" w:hAnsi="Calibri" w:cs="Calibri"/>
          <w:color w:val="000000"/>
        </w:rPr>
        <w:t xml:space="preserve"> a</w:t>
      </w:r>
      <w:r w:rsidR="00C912F0">
        <w:rPr>
          <w:rFonts w:ascii="Calibri" w:hAnsi="Calibri" w:cs="Calibri"/>
          <w:color w:val="000000"/>
        </w:rPr>
        <w:t> </w:t>
      </w:r>
      <w:r w:rsidR="00A93D51">
        <w:rPr>
          <w:rFonts w:ascii="Calibri" w:hAnsi="Calibri" w:cs="Calibri"/>
          <w:color w:val="000000"/>
        </w:rPr>
        <w:t>architektkou Michaelou Záhorovskou.</w:t>
      </w:r>
      <w:r w:rsidR="007E26EC">
        <w:rPr>
          <w:rFonts w:ascii="Calibri" w:hAnsi="Calibri" w:cs="Calibri"/>
          <w:color w:val="000000"/>
        </w:rPr>
        <w:t xml:space="preserve"> </w:t>
      </w:r>
      <w:r w:rsidR="00F46BCC">
        <w:rPr>
          <w:rFonts w:ascii="Calibri" w:hAnsi="Calibri" w:cs="Calibri"/>
          <w:color w:val="000000"/>
        </w:rPr>
        <w:t>A</w:t>
      </w:r>
      <w:r w:rsidR="0010100A">
        <w:rPr>
          <w:rFonts w:ascii="Calibri" w:hAnsi="Calibri" w:cs="Calibri"/>
          <w:color w:val="000000"/>
        </w:rPr>
        <w:t> </w:t>
      </w:r>
      <w:r w:rsidR="00F46BCC">
        <w:rPr>
          <w:rFonts w:ascii="Calibri" w:hAnsi="Calibri" w:cs="Calibri"/>
          <w:color w:val="000000"/>
        </w:rPr>
        <w:t>v</w:t>
      </w:r>
      <w:r w:rsidR="000719FC">
        <w:rPr>
          <w:rFonts w:ascii="Calibri" w:hAnsi="Calibri" w:cs="Calibri"/>
          <w:color w:val="000000"/>
        </w:rPr>
        <w:t> </w:t>
      </w:r>
      <w:r w:rsidR="00F46BCC">
        <w:rPr>
          <w:rFonts w:ascii="Calibri" w:hAnsi="Calibri" w:cs="Calibri"/>
          <w:color w:val="000000"/>
        </w:rPr>
        <w:t xml:space="preserve">sousedství stylového projektu Vanguard </w:t>
      </w:r>
      <w:r w:rsidR="00E14F23">
        <w:rPr>
          <w:rFonts w:ascii="Calibri" w:hAnsi="Calibri" w:cs="Calibri"/>
          <w:color w:val="000000"/>
        </w:rPr>
        <w:t xml:space="preserve">PSN navíc </w:t>
      </w:r>
      <w:r w:rsidR="00CB771A">
        <w:rPr>
          <w:rFonts w:ascii="Calibri" w:hAnsi="Calibri" w:cs="Calibri"/>
          <w:color w:val="000000"/>
        </w:rPr>
        <w:t xml:space="preserve">chystá </w:t>
      </w:r>
      <w:r w:rsidR="00D90E0D">
        <w:rPr>
          <w:rFonts w:ascii="Calibri" w:hAnsi="Calibri" w:cs="Calibri"/>
          <w:color w:val="000000"/>
        </w:rPr>
        <w:t xml:space="preserve">moderní </w:t>
      </w:r>
      <w:r w:rsidR="00CB771A">
        <w:rPr>
          <w:rFonts w:ascii="Calibri" w:hAnsi="Calibri" w:cs="Calibri"/>
          <w:color w:val="000000"/>
        </w:rPr>
        <w:t>novostavb</w:t>
      </w:r>
      <w:r w:rsidR="000A192F">
        <w:rPr>
          <w:rFonts w:ascii="Calibri" w:hAnsi="Calibri" w:cs="Calibri"/>
          <w:color w:val="000000"/>
        </w:rPr>
        <w:t>u</w:t>
      </w:r>
      <w:r w:rsidR="00CB771A">
        <w:rPr>
          <w:rFonts w:ascii="Calibri" w:hAnsi="Calibri" w:cs="Calibri"/>
          <w:color w:val="000000"/>
        </w:rPr>
        <w:t xml:space="preserve"> s</w:t>
      </w:r>
      <w:r w:rsidR="00FB50B7">
        <w:rPr>
          <w:rFonts w:ascii="Calibri" w:hAnsi="Calibri" w:cs="Calibri"/>
          <w:color w:val="000000"/>
        </w:rPr>
        <w:t> </w:t>
      </w:r>
      <w:r w:rsidR="00722FB5">
        <w:rPr>
          <w:rFonts w:ascii="Calibri" w:hAnsi="Calibri" w:cs="Calibri"/>
          <w:color w:val="000000"/>
        </w:rPr>
        <w:t>94</w:t>
      </w:r>
      <w:r w:rsidR="00FB50B7">
        <w:rPr>
          <w:rFonts w:ascii="Calibri" w:hAnsi="Calibri" w:cs="Calibri"/>
          <w:color w:val="000000"/>
        </w:rPr>
        <w:t> </w:t>
      </w:r>
      <w:r w:rsidR="00CB771A">
        <w:rPr>
          <w:rFonts w:ascii="Calibri" w:hAnsi="Calibri" w:cs="Calibri"/>
          <w:color w:val="000000"/>
        </w:rPr>
        <w:t>byty</w:t>
      </w:r>
      <w:r w:rsidR="007452E2">
        <w:rPr>
          <w:rFonts w:ascii="Calibri" w:hAnsi="Calibri" w:cs="Calibri"/>
          <w:color w:val="000000"/>
        </w:rPr>
        <w:t xml:space="preserve"> vhodnými </w:t>
      </w:r>
      <w:r w:rsidR="0010100A">
        <w:rPr>
          <w:rFonts w:ascii="Calibri" w:hAnsi="Calibri" w:cs="Calibri"/>
          <w:color w:val="000000"/>
        </w:rPr>
        <w:t>jak pro rodiny s dětmi, tak singles a páry. Tyto jednotky se rovněž hodí pro koupi na investici.</w:t>
      </w:r>
    </w:p>
    <w:p w14:paraId="31A38E57" w14:textId="70CB247D" w:rsidR="00A51E47" w:rsidRDefault="009278B7" w:rsidP="00096A4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Letos </w:t>
      </w:r>
      <w:r w:rsidR="002C2A0B">
        <w:rPr>
          <w:rFonts w:ascii="Calibri" w:hAnsi="Calibri" w:cs="Calibri"/>
          <w:color w:val="000000"/>
        </w:rPr>
        <w:t>v</w:t>
      </w:r>
      <w:r w:rsidR="000719FC">
        <w:rPr>
          <w:rFonts w:ascii="Calibri" w:hAnsi="Calibri" w:cs="Calibri"/>
          <w:color w:val="000000"/>
        </w:rPr>
        <w:t> </w:t>
      </w:r>
      <w:r w:rsidR="002C2A0B">
        <w:rPr>
          <w:rFonts w:ascii="Calibri" w:hAnsi="Calibri" w:cs="Calibri"/>
          <w:color w:val="000000"/>
        </w:rPr>
        <w:t xml:space="preserve">létě </w:t>
      </w:r>
      <w:r w:rsidR="00FB50B7">
        <w:rPr>
          <w:rFonts w:ascii="Calibri" w:hAnsi="Calibri" w:cs="Calibri"/>
          <w:color w:val="000000"/>
        </w:rPr>
        <w:t xml:space="preserve">firma </w:t>
      </w:r>
      <w:r w:rsidR="00277D27">
        <w:rPr>
          <w:rFonts w:ascii="Calibri" w:hAnsi="Calibri" w:cs="Calibri"/>
          <w:color w:val="000000"/>
        </w:rPr>
        <w:t xml:space="preserve">předpokládá </w:t>
      </w:r>
      <w:r>
        <w:rPr>
          <w:rFonts w:ascii="Calibri" w:hAnsi="Calibri" w:cs="Calibri"/>
          <w:color w:val="000000"/>
        </w:rPr>
        <w:t>dokonč</w:t>
      </w:r>
      <w:r w:rsidR="00277D27">
        <w:rPr>
          <w:rFonts w:ascii="Calibri" w:hAnsi="Calibri" w:cs="Calibri"/>
          <w:color w:val="000000"/>
        </w:rPr>
        <w:t xml:space="preserve">ení </w:t>
      </w:r>
      <w:r>
        <w:rPr>
          <w:rFonts w:ascii="Calibri" w:hAnsi="Calibri" w:cs="Calibri"/>
          <w:color w:val="000000"/>
        </w:rPr>
        <w:t>projekt</w:t>
      </w:r>
      <w:r w:rsidR="00277D27"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</w:t>
      </w:r>
      <w:hyperlink r:id="rId15" w:history="1">
        <w:r w:rsidRPr="009278B7">
          <w:rPr>
            <w:rStyle w:val="Hypertextovodkaz"/>
            <w:rFonts w:ascii="Calibri" w:hAnsi="Calibri" w:cs="Calibri"/>
          </w:rPr>
          <w:t>BackYard Dejvice</w:t>
        </w:r>
      </w:hyperlink>
      <w:r w:rsidR="000937C5">
        <w:rPr>
          <w:rStyle w:val="Hypertextovodkaz"/>
          <w:rFonts w:ascii="Calibri" w:hAnsi="Calibri" w:cs="Calibri"/>
        </w:rPr>
        <w:t xml:space="preserve"> </w:t>
      </w:r>
      <w:r w:rsidR="000937C5">
        <w:rPr>
          <w:rFonts w:ascii="Calibri" w:hAnsi="Calibri" w:cs="Calibri"/>
          <w:color w:val="000000"/>
        </w:rPr>
        <w:t>v Praze 6</w:t>
      </w:r>
      <w:r>
        <w:rPr>
          <w:rFonts w:ascii="Calibri" w:hAnsi="Calibri" w:cs="Calibri"/>
          <w:color w:val="000000"/>
        </w:rPr>
        <w:t>. Dům z</w:t>
      </w:r>
      <w:r w:rsidR="000719F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30. let 20.</w:t>
      </w:r>
      <w:r w:rsidR="00277D27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století </w:t>
      </w:r>
      <w:r w:rsidRPr="009278B7">
        <w:rPr>
          <w:rFonts w:ascii="Calibri" w:hAnsi="Calibri" w:cs="Calibri"/>
          <w:color w:val="000000"/>
        </w:rPr>
        <w:t>o</w:t>
      </w:r>
      <w:r w:rsidR="00924A72">
        <w:rPr>
          <w:rFonts w:ascii="Calibri" w:hAnsi="Calibri" w:cs="Calibri"/>
          <w:color w:val="000000"/>
        </w:rPr>
        <w:t> </w:t>
      </w:r>
      <w:r w:rsidRPr="009278B7">
        <w:rPr>
          <w:rFonts w:ascii="Calibri" w:hAnsi="Calibri" w:cs="Calibri"/>
          <w:color w:val="000000"/>
        </w:rPr>
        <w:t>5</w:t>
      </w:r>
      <w:r w:rsidR="00924A72">
        <w:rPr>
          <w:rFonts w:ascii="Calibri" w:hAnsi="Calibri" w:cs="Calibri"/>
          <w:color w:val="000000"/>
        </w:rPr>
        <w:t> </w:t>
      </w:r>
      <w:r w:rsidRPr="009278B7">
        <w:rPr>
          <w:rFonts w:ascii="Calibri" w:hAnsi="Calibri" w:cs="Calibri"/>
          <w:color w:val="000000"/>
        </w:rPr>
        <w:t>nadzemních a 1 podzemním podlaží</w:t>
      </w:r>
      <w:r>
        <w:rPr>
          <w:rFonts w:ascii="Calibri" w:hAnsi="Calibri" w:cs="Calibri"/>
          <w:color w:val="000000"/>
        </w:rPr>
        <w:t xml:space="preserve"> v</w:t>
      </w:r>
      <w:r w:rsidR="000719F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ulici Studentská </w:t>
      </w:r>
      <w:r w:rsidR="00924A72">
        <w:rPr>
          <w:rFonts w:ascii="Calibri" w:hAnsi="Calibri" w:cs="Calibri"/>
          <w:color w:val="000000"/>
        </w:rPr>
        <w:t xml:space="preserve">se </w:t>
      </w:r>
      <w:r>
        <w:rPr>
          <w:rFonts w:ascii="Calibri" w:hAnsi="Calibri" w:cs="Calibri"/>
          <w:color w:val="000000"/>
        </w:rPr>
        <w:t xml:space="preserve">mění na </w:t>
      </w:r>
      <w:r w:rsidRPr="009278B7">
        <w:rPr>
          <w:rFonts w:ascii="Calibri" w:hAnsi="Calibri" w:cs="Calibri"/>
          <w:color w:val="000000"/>
        </w:rPr>
        <w:t xml:space="preserve">40 </w:t>
      </w:r>
      <w:r w:rsidR="00B908D0">
        <w:rPr>
          <w:rFonts w:ascii="Calibri" w:hAnsi="Calibri" w:cs="Calibri"/>
          <w:color w:val="000000"/>
        </w:rPr>
        <w:t xml:space="preserve">malometrážních </w:t>
      </w:r>
      <w:r w:rsidRPr="009278B7">
        <w:rPr>
          <w:rFonts w:ascii="Calibri" w:hAnsi="Calibri" w:cs="Calibri"/>
          <w:color w:val="000000"/>
        </w:rPr>
        <w:t>jednotek 1+kk a 2+kk</w:t>
      </w:r>
      <w:r>
        <w:rPr>
          <w:rFonts w:ascii="Calibri" w:hAnsi="Calibri" w:cs="Calibri"/>
          <w:color w:val="000000"/>
        </w:rPr>
        <w:t xml:space="preserve">. Pojmenování nese projekt po nově zbudovaném </w:t>
      </w:r>
      <w:r w:rsidR="0010100A">
        <w:rPr>
          <w:rFonts w:ascii="Calibri" w:hAnsi="Calibri" w:cs="Calibri"/>
          <w:color w:val="000000"/>
        </w:rPr>
        <w:t xml:space="preserve">sdíleném </w:t>
      </w:r>
      <w:r w:rsidR="00684030">
        <w:rPr>
          <w:rFonts w:ascii="Calibri" w:hAnsi="Calibri" w:cs="Calibri"/>
          <w:color w:val="000000"/>
        </w:rPr>
        <w:t xml:space="preserve">dvoře </w:t>
      </w:r>
      <w:r>
        <w:rPr>
          <w:rFonts w:ascii="Calibri" w:hAnsi="Calibri" w:cs="Calibri"/>
          <w:color w:val="000000"/>
        </w:rPr>
        <w:t>ve vnitrobloku</w:t>
      </w:r>
      <w:r w:rsidR="008A0E00">
        <w:rPr>
          <w:rFonts w:ascii="Calibri" w:hAnsi="Calibri" w:cs="Calibri"/>
          <w:color w:val="000000"/>
        </w:rPr>
        <w:t xml:space="preserve"> plném zeleně</w:t>
      </w:r>
      <w:r>
        <w:rPr>
          <w:rFonts w:ascii="Calibri" w:hAnsi="Calibri" w:cs="Calibri"/>
          <w:color w:val="000000"/>
        </w:rPr>
        <w:t>, který bude sloužit k</w:t>
      </w:r>
      <w:r w:rsidR="000719FC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relaxaci i setkávání nových majitelů.</w:t>
      </w:r>
    </w:p>
    <w:p w14:paraId="6166C60D" w14:textId="61457EBC" w:rsidR="009278B7" w:rsidRDefault="009278B7" w:rsidP="00096A4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Kolaudace </w:t>
      </w:r>
      <w:r w:rsidR="00B70CA0">
        <w:rPr>
          <w:rFonts w:ascii="Calibri" w:hAnsi="Calibri" w:cs="Calibri"/>
          <w:color w:val="000000"/>
        </w:rPr>
        <w:t xml:space="preserve">je naplánována </w:t>
      </w:r>
      <w:r>
        <w:rPr>
          <w:rFonts w:ascii="Calibri" w:hAnsi="Calibri" w:cs="Calibri"/>
          <w:color w:val="000000"/>
        </w:rPr>
        <w:t xml:space="preserve">také </w:t>
      </w:r>
      <w:r w:rsidR="00B70CA0">
        <w:rPr>
          <w:rFonts w:ascii="Calibri" w:hAnsi="Calibri" w:cs="Calibri"/>
          <w:color w:val="000000"/>
        </w:rPr>
        <w:t xml:space="preserve">v </w:t>
      </w:r>
      <w:r w:rsidR="005416E8">
        <w:rPr>
          <w:rFonts w:ascii="Calibri" w:hAnsi="Calibri" w:cs="Calibri"/>
          <w:color w:val="000000"/>
        </w:rPr>
        <w:t>komorní</w:t>
      </w:r>
      <w:r w:rsidR="00B70CA0">
        <w:rPr>
          <w:rFonts w:ascii="Calibri" w:hAnsi="Calibri" w:cs="Calibri"/>
          <w:color w:val="000000"/>
        </w:rPr>
        <w:t>m</w:t>
      </w:r>
      <w:r w:rsidR="005416E8">
        <w:rPr>
          <w:rFonts w:ascii="Calibri" w:hAnsi="Calibri" w:cs="Calibri"/>
          <w:color w:val="000000"/>
        </w:rPr>
        <w:t xml:space="preserve"> </w:t>
      </w:r>
      <w:r w:rsidR="000850D6">
        <w:rPr>
          <w:rFonts w:ascii="Calibri" w:hAnsi="Calibri" w:cs="Calibri"/>
          <w:color w:val="000000"/>
        </w:rPr>
        <w:t>projekt</w:t>
      </w:r>
      <w:r w:rsidR="00B70CA0">
        <w:rPr>
          <w:rFonts w:ascii="Calibri" w:hAnsi="Calibri" w:cs="Calibri"/>
          <w:color w:val="000000"/>
        </w:rPr>
        <w:t>u</w:t>
      </w:r>
      <w:r w:rsidR="000850D6">
        <w:rPr>
          <w:rFonts w:ascii="Calibri" w:hAnsi="Calibri" w:cs="Calibri"/>
          <w:color w:val="000000"/>
        </w:rPr>
        <w:t xml:space="preserve"> </w:t>
      </w:r>
      <w:hyperlink r:id="rId16" w:tgtFrame="_blank" w:history="1">
        <w:r w:rsidRPr="009278B7">
          <w:rPr>
            <w:rStyle w:val="Hypertextovodkaz"/>
            <w:rFonts w:ascii="Calibri" w:hAnsi="Calibri" w:cs="Calibri"/>
          </w:rPr>
          <w:t>Bydlení Na Výšinách</w:t>
        </w:r>
      </w:hyperlink>
      <w:r>
        <w:rPr>
          <w:rFonts w:ascii="Calibri" w:hAnsi="Calibri" w:cs="Calibri"/>
          <w:color w:val="000000"/>
        </w:rPr>
        <w:t xml:space="preserve"> na Letné</w:t>
      </w:r>
      <w:r w:rsidR="00B70CA0">
        <w:rPr>
          <w:rFonts w:ascii="Calibri" w:hAnsi="Calibri" w:cs="Calibri"/>
          <w:color w:val="000000"/>
        </w:rPr>
        <w:t xml:space="preserve">, a </w:t>
      </w:r>
      <w:r w:rsidR="0092635A">
        <w:rPr>
          <w:rFonts w:ascii="Calibri" w:hAnsi="Calibri" w:cs="Calibri"/>
          <w:color w:val="000000"/>
        </w:rPr>
        <w:t>to na 4. čtvrtletí letošního roku</w:t>
      </w:r>
      <w:r w:rsidR="004B45C2">
        <w:rPr>
          <w:rFonts w:ascii="Calibri" w:hAnsi="Calibri" w:cs="Calibri"/>
          <w:color w:val="000000"/>
        </w:rPr>
        <w:t xml:space="preserve">. Rekonstrukce secesního domu přinese </w:t>
      </w:r>
      <w:r w:rsidR="005416E8">
        <w:rPr>
          <w:rFonts w:ascii="Calibri" w:hAnsi="Calibri" w:cs="Calibri"/>
          <w:color w:val="000000"/>
        </w:rPr>
        <w:t xml:space="preserve">18 </w:t>
      </w:r>
      <w:r w:rsidR="004B45C2">
        <w:rPr>
          <w:rFonts w:ascii="Calibri" w:hAnsi="Calibri" w:cs="Calibri"/>
          <w:color w:val="000000"/>
        </w:rPr>
        <w:t xml:space="preserve">nových </w:t>
      </w:r>
      <w:r w:rsidR="005416E8">
        <w:rPr>
          <w:rFonts w:ascii="Calibri" w:hAnsi="Calibri" w:cs="Calibri"/>
          <w:color w:val="000000"/>
        </w:rPr>
        <w:t>jednot</w:t>
      </w:r>
      <w:r w:rsidR="004B45C2">
        <w:rPr>
          <w:rFonts w:ascii="Calibri" w:hAnsi="Calibri" w:cs="Calibri"/>
          <w:color w:val="000000"/>
        </w:rPr>
        <w:t>e</w:t>
      </w:r>
      <w:r w:rsidR="005416E8">
        <w:rPr>
          <w:rFonts w:ascii="Calibri" w:hAnsi="Calibri" w:cs="Calibri"/>
          <w:color w:val="000000"/>
        </w:rPr>
        <w:t>k</w:t>
      </w:r>
      <w:r w:rsidR="00A326D3">
        <w:rPr>
          <w:rFonts w:ascii="Calibri" w:hAnsi="Calibri" w:cs="Calibri"/>
          <w:color w:val="000000"/>
        </w:rPr>
        <w:t xml:space="preserve"> </w:t>
      </w:r>
      <w:r w:rsidR="005416E8" w:rsidRPr="005416E8">
        <w:rPr>
          <w:rFonts w:ascii="Calibri" w:hAnsi="Calibri" w:cs="Calibri"/>
          <w:color w:val="000000"/>
        </w:rPr>
        <w:t>o dispozicích 1+kk až 3+kk</w:t>
      </w:r>
      <w:r w:rsidR="003F68A3">
        <w:rPr>
          <w:rFonts w:ascii="Calibri" w:hAnsi="Calibri" w:cs="Calibri"/>
          <w:color w:val="000000"/>
        </w:rPr>
        <w:t xml:space="preserve"> v moderním designu</w:t>
      </w:r>
      <w:r w:rsidR="00A326D3">
        <w:rPr>
          <w:rFonts w:ascii="Calibri" w:hAnsi="Calibri" w:cs="Calibri"/>
          <w:color w:val="000000"/>
        </w:rPr>
        <w:t xml:space="preserve">, které se ale vyznačují </w:t>
      </w:r>
      <w:r w:rsidR="00541158">
        <w:rPr>
          <w:rFonts w:ascii="Calibri" w:hAnsi="Calibri" w:cs="Calibri"/>
          <w:color w:val="000000"/>
        </w:rPr>
        <w:t>i</w:t>
      </w:r>
      <w:r w:rsidR="00A326D3">
        <w:rPr>
          <w:rFonts w:ascii="Calibri" w:hAnsi="Calibri" w:cs="Calibri"/>
          <w:color w:val="000000"/>
        </w:rPr>
        <w:t xml:space="preserve"> prvky</w:t>
      </w:r>
      <w:r w:rsidR="00AE3303">
        <w:rPr>
          <w:rFonts w:ascii="Calibri" w:hAnsi="Calibri" w:cs="Calibri"/>
          <w:color w:val="000000"/>
        </w:rPr>
        <w:t xml:space="preserve"> v dobovém stylu</w:t>
      </w:r>
      <w:r w:rsidR="00A326D3">
        <w:rPr>
          <w:rFonts w:ascii="Calibri" w:hAnsi="Calibri" w:cs="Calibri"/>
          <w:color w:val="000000"/>
        </w:rPr>
        <w:t>, např. dřevěnými parketami či replikami půvo</w:t>
      </w:r>
      <w:r w:rsidR="00F266B9">
        <w:rPr>
          <w:rFonts w:ascii="Calibri" w:hAnsi="Calibri" w:cs="Calibri"/>
          <w:color w:val="000000"/>
        </w:rPr>
        <w:t>dních oken s</w:t>
      </w:r>
      <w:r w:rsidR="000719FC">
        <w:rPr>
          <w:rFonts w:ascii="Calibri" w:hAnsi="Calibri" w:cs="Calibri"/>
          <w:color w:val="000000"/>
        </w:rPr>
        <w:t> </w:t>
      </w:r>
      <w:r w:rsidR="00F266B9">
        <w:rPr>
          <w:rFonts w:ascii="Calibri" w:hAnsi="Calibri" w:cs="Calibri"/>
          <w:color w:val="000000"/>
        </w:rPr>
        <w:t>izolačními skly</w:t>
      </w:r>
      <w:r w:rsidR="005416E8">
        <w:rPr>
          <w:rFonts w:ascii="Calibri" w:hAnsi="Calibri" w:cs="Calibri"/>
          <w:color w:val="000000"/>
        </w:rPr>
        <w:t>.</w:t>
      </w:r>
    </w:p>
    <w:p w14:paraId="52B19C47" w14:textId="61EFC510" w:rsidR="00997DEF" w:rsidRDefault="004B351D" w:rsidP="00096A4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PSN má v</w:t>
      </w:r>
      <w:r w:rsidR="00825CD1">
        <w:rPr>
          <w:rFonts w:ascii="Calibri" w:hAnsi="Calibri" w:cs="Calibri"/>
          <w:color w:val="000000"/>
        </w:rPr>
        <w:t xml:space="preserve"> nabídce </w:t>
      </w:r>
      <w:r>
        <w:rPr>
          <w:rFonts w:ascii="Calibri" w:hAnsi="Calibri" w:cs="Calibri"/>
          <w:color w:val="000000"/>
        </w:rPr>
        <w:t xml:space="preserve">rovněž několik </w:t>
      </w:r>
      <w:r w:rsidR="00825CD1">
        <w:rPr>
          <w:rFonts w:ascii="Calibri" w:hAnsi="Calibri" w:cs="Calibri"/>
          <w:color w:val="000000"/>
        </w:rPr>
        <w:t xml:space="preserve">menších </w:t>
      </w:r>
      <w:r>
        <w:rPr>
          <w:rFonts w:ascii="Calibri" w:hAnsi="Calibri" w:cs="Calibri"/>
          <w:color w:val="000000"/>
        </w:rPr>
        <w:t>projektů v</w:t>
      </w:r>
      <w:r w:rsidR="00825CD1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pražské činžovní zástavbě, např. v</w:t>
      </w:r>
      <w:r w:rsidR="00825CD1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Praze 4 Bydlení Hanusova a Sinkulova, v</w:t>
      </w:r>
      <w:r w:rsidR="00825CD1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Praze 6 Bydlení Na Petynce</w:t>
      </w:r>
      <w:r w:rsidR="008E596A">
        <w:rPr>
          <w:rFonts w:ascii="Calibri" w:hAnsi="Calibri" w:cs="Calibri"/>
          <w:color w:val="000000"/>
        </w:rPr>
        <w:t xml:space="preserve"> nebo v</w:t>
      </w:r>
      <w:r w:rsidR="00825CD1">
        <w:rPr>
          <w:rFonts w:ascii="Calibri" w:hAnsi="Calibri" w:cs="Calibri"/>
          <w:color w:val="000000"/>
        </w:rPr>
        <w:t> </w:t>
      </w:r>
      <w:r w:rsidR="008E596A">
        <w:rPr>
          <w:rFonts w:ascii="Calibri" w:hAnsi="Calibri" w:cs="Calibri"/>
          <w:color w:val="000000"/>
        </w:rPr>
        <w:t>Hostivaři Bydlení U Pekáren. Na pražském Chodově pak odkoupila část Top Hotelu, kterou rekonstruuje na 227 malometrážních jednotek vhodných zejména na investici.</w:t>
      </w:r>
    </w:p>
    <w:p w14:paraId="37F3C6C6" w14:textId="590B2B9E" w:rsidR="00DB03B5" w:rsidRDefault="00A51E47" w:rsidP="00096A42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PSN čeká revitalizace velkých brownfieldů</w:t>
      </w:r>
    </w:p>
    <w:p w14:paraId="79E3F4DD" w14:textId="50C6FBD2" w:rsidR="00B52DC7" w:rsidRDefault="00280A51" w:rsidP="00096A42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936E83">
        <w:rPr>
          <w:rFonts w:ascii="Calibri" w:hAnsi="Calibri" w:cs="Calibri"/>
          <w:color w:val="000000"/>
        </w:rPr>
        <w:t>polečnost</w:t>
      </w:r>
      <w:r w:rsidR="008C38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PSN </w:t>
      </w:r>
      <w:r w:rsidR="008C38EE">
        <w:rPr>
          <w:rFonts w:ascii="Calibri" w:hAnsi="Calibri" w:cs="Calibri"/>
          <w:color w:val="000000"/>
        </w:rPr>
        <w:t xml:space="preserve">zároveň </w:t>
      </w:r>
      <w:r w:rsidR="00046E4D">
        <w:rPr>
          <w:rFonts w:ascii="Calibri" w:hAnsi="Calibri" w:cs="Calibri"/>
          <w:color w:val="000000"/>
        </w:rPr>
        <w:t xml:space="preserve">neustále </w:t>
      </w:r>
      <w:r w:rsidR="008C38EE">
        <w:rPr>
          <w:rFonts w:ascii="Calibri" w:hAnsi="Calibri" w:cs="Calibri"/>
          <w:color w:val="000000"/>
        </w:rPr>
        <w:t xml:space="preserve">pokračuje </w:t>
      </w:r>
      <w:r w:rsidR="009546A5">
        <w:rPr>
          <w:rFonts w:ascii="Calibri" w:hAnsi="Calibri" w:cs="Calibri"/>
          <w:color w:val="000000"/>
        </w:rPr>
        <w:t>v</w:t>
      </w:r>
      <w:r w:rsidR="00825CD1">
        <w:rPr>
          <w:rFonts w:ascii="Calibri" w:hAnsi="Calibri" w:cs="Calibri"/>
          <w:color w:val="000000"/>
        </w:rPr>
        <w:t> </w:t>
      </w:r>
      <w:r w:rsidR="008C38EE">
        <w:rPr>
          <w:rFonts w:ascii="Calibri" w:hAnsi="Calibri" w:cs="Calibri"/>
          <w:color w:val="000000"/>
        </w:rPr>
        <w:t xml:space="preserve">rozšiřování svého portfolia a </w:t>
      </w:r>
      <w:r w:rsidR="0049006F">
        <w:rPr>
          <w:rFonts w:ascii="Calibri" w:hAnsi="Calibri" w:cs="Calibri"/>
          <w:color w:val="000000"/>
        </w:rPr>
        <w:t>aktuálně má v</w:t>
      </w:r>
      <w:r w:rsidR="00825CD1">
        <w:rPr>
          <w:rFonts w:ascii="Calibri" w:hAnsi="Calibri" w:cs="Calibri"/>
          <w:color w:val="000000"/>
        </w:rPr>
        <w:t> </w:t>
      </w:r>
      <w:r w:rsidR="0049006F">
        <w:rPr>
          <w:rFonts w:ascii="Calibri" w:hAnsi="Calibri" w:cs="Calibri"/>
          <w:color w:val="000000"/>
        </w:rPr>
        <w:t xml:space="preserve">přípravě </w:t>
      </w:r>
      <w:r w:rsidR="001A051D">
        <w:rPr>
          <w:rFonts w:ascii="Calibri" w:hAnsi="Calibri" w:cs="Calibri"/>
          <w:color w:val="000000"/>
        </w:rPr>
        <w:t>i</w:t>
      </w:r>
      <w:r w:rsidR="00C74E24">
        <w:rPr>
          <w:rFonts w:ascii="Calibri" w:hAnsi="Calibri" w:cs="Calibri"/>
          <w:color w:val="000000"/>
        </w:rPr>
        <w:t> </w:t>
      </w:r>
      <w:r w:rsidR="001A051D">
        <w:rPr>
          <w:rFonts w:ascii="Calibri" w:hAnsi="Calibri" w:cs="Calibri"/>
          <w:color w:val="000000"/>
        </w:rPr>
        <w:t>velké přestavby původních brownfieldů.</w:t>
      </w:r>
    </w:p>
    <w:p w14:paraId="6A7F0348" w14:textId="2C1D40DD" w:rsidR="00DB03B5" w:rsidRDefault="00D8181A" w:rsidP="00096A4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</w:t>
      </w:r>
      <w:r w:rsidR="00825CD1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současnosti p</w:t>
      </w:r>
      <w:r w:rsidR="00DB03B5">
        <w:rPr>
          <w:rFonts w:ascii="Calibri" w:hAnsi="Calibri" w:cs="Calibri"/>
          <w:color w:val="000000"/>
        </w:rPr>
        <w:t xml:space="preserve">racuje na přeměně areálu Koh-i-noor na polyfunkční projekt, kde </w:t>
      </w:r>
      <w:r w:rsidR="00E971DB">
        <w:rPr>
          <w:rFonts w:ascii="Calibri" w:hAnsi="Calibri" w:cs="Calibri"/>
          <w:color w:val="000000"/>
        </w:rPr>
        <w:t xml:space="preserve">vyroste </w:t>
      </w:r>
      <w:r w:rsidR="00DB03B5" w:rsidRPr="00DB03B5">
        <w:rPr>
          <w:rFonts w:ascii="Calibri" w:hAnsi="Calibri" w:cs="Calibri"/>
          <w:color w:val="000000"/>
        </w:rPr>
        <w:t>cca 580 bytů a přibližně 4 000 m</w:t>
      </w:r>
      <w:r w:rsidR="00DB03B5" w:rsidRPr="00DB03B5">
        <w:rPr>
          <w:rFonts w:ascii="Calibri" w:hAnsi="Calibri" w:cs="Calibri"/>
          <w:color w:val="000000"/>
          <w:vertAlign w:val="superscript"/>
        </w:rPr>
        <w:t>2</w:t>
      </w:r>
      <w:r w:rsidR="00DB03B5" w:rsidRPr="00DB03B5">
        <w:rPr>
          <w:rFonts w:ascii="Calibri" w:hAnsi="Calibri" w:cs="Calibri"/>
          <w:color w:val="000000"/>
        </w:rPr>
        <w:t xml:space="preserve"> komerčních ploch. </w:t>
      </w:r>
      <w:r w:rsidR="0010100A">
        <w:rPr>
          <w:rFonts w:ascii="Calibri" w:hAnsi="Calibri" w:cs="Calibri"/>
          <w:color w:val="000000"/>
        </w:rPr>
        <w:t xml:space="preserve">Ve velkém prostoru celého komplexu bude rozmístěna </w:t>
      </w:r>
      <w:r w:rsidR="00DB03B5" w:rsidRPr="00DB03B5">
        <w:rPr>
          <w:rFonts w:ascii="Calibri" w:hAnsi="Calibri" w:cs="Calibri"/>
          <w:color w:val="000000"/>
        </w:rPr>
        <w:t>řada obchodů a služeb, např. obchody s potravinami, pekárny, kavárny, restaurace, lékárny, ordinace lékařů</w:t>
      </w:r>
      <w:r w:rsidR="00DB03B5">
        <w:rPr>
          <w:rFonts w:ascii="Calibri" w:hAnsi="Calibri" w:cs="Calibri"/>
          <w:color w:val="000000"/>
        </w:rPr>
        <w:t xml:space="preserve">, čímž se </w:t>
      </w:r>
      <w:r w:rsidR="00DB03B5" w:rsidRPr="00DB03B5">
        <w:rPr>
          <w:rFonts w:ascii="Calibri" w:hAnsi="Calibri" w:cs="Calibri"/>
          <w:color w:val="000000"/>
        </w:rPr>
        <w:t>rozšíří občanská vybavenost nejen pro nové rezidenty, ale i pro stávající obyvatele.</w:t>
      </w:r>
      <w:r w:rsidR="00DB03B5">
        <w:rPr>
          <w:rFonts w:ascii="Calibri" w:hAnsi="Calibri" w:cs="Calibri"/>
          <w:color w:val="000000"/>
        </w:rPr>
        <w:t xml:space="preserve"> </w:t>
      </w:r>
      <w:r w:rsidR="00DB03B5" w:rsidRPr="00DB03B5">
        <w:rPr>
          <w:rFonts w:ascii="Calibri" w:hAnsi="Calibri" w:cs="Calibri"/>
          <w:i/>
          <w:iCs/>
          <w:color w:val="000000"/>
        </w:rPr>
        <w:t>„</w:t>
      </w:r>
      <w:r w:rsidR="00942024">
        <w:rPr>
          <w:rFonts w:ascii="Calibri" w:hAnsi="Calibri" w:cs="Calibri"/>
          <w:i/>
          <w:iCs/>
          <w:color w:val="000000"/>
        </w:rPr>
        <w:t xml:space="preserve">Areál </w:t>
      </w:r>
      <w:r w:rsidR="00C26EC2" w:rsidRPr="00C26EC2">
        <w:rPr>
          <w:rFonts w:ascii="Calibri" w:hAnsi="Calibri" w:cs="Calibri"/>
          <w:i/>
          <w:iCs/>
          <w:color w:val="000000"/>
        </w:rPr>
        <w:t xml:space="preserve">mezi ulicemi Vršovická, Moskevská, Kavkazská a Altajská </w:t>
      </w:r>
      <w:r w:rsidR="00942024">
        <w:rPr>
          <w:rFonts w:ascii="Calibri" w:hAnsi="Calibri" w:cs="Calibri"/>
          <w:i/>
          <w:iCs/>
          <w:color w:val="000000"/>
        </w:rPr>
        <w:t xml:space="preserve">bude otevřený a průchozí pro </w:t>
      </w:r>
      <w:r w:rsidR="00942024">
        <w:rPr>
          <w:rFonts w:ascii="Calibri" w:hAnsi="Calibri" w:cs="Calibri"/>
          <w:i/>
          <w:iCs/>
          <w:color w:val="000000"/>
        </w:rPr>
        <w:lastRenderedPageBreak/>
        <w:t xml:space="preserve">veřejnost. </w:t>
      </w:r>
      <w:r w:rsidR="00C26EC2">
        <w:rPr>
          <w:rFonts w:ascii="Calibri" w:hAnsi="Calibri" w:cs="Calibri"/>
          <w:i/>
          <w:iCs/>
          <w:color w:val="000000"/>
        </w:rPr>
        <w:t>Tento prostor patří k</w:t>
      </w:r>
      <w:r w:rsidR="00825CD1">
        <w:rPr>
          <w:rFonts w:ascii="Calibri" w:hAnsi="Calibri" w:cs="Calibri"/>
          <w:i/>
          <w:iCs/>
          <w:color w:val="000000"/>
        </w:rPr>
        <w:t> </w:t>
      </w:r>
      <w:r w:rsidR="00936E83">
        <w:rPr>
          <w:rFonts w:ascii="Calibri" w:hAnsi="Calibri" w:cs="Calibri"/>
          <w:i/>
          <w:iCs/>
          <w:color w:val="000000"/>
        </w:rPr>
        <w:t xml:space="preserve">nejfrekventovanějším </w:t>
      </w:r>
      <w:r w:rsidR="00C26EC2">
        <w:rPr>
          <w:rFonts w:ascii="Calibri" w:hAnsi="Calibri" w:cs="Calibri"/>
          <w:i/>
          <w:iCs/>
          <w:color w:val="000000"/>
        </w:rPr>
        <w:t>vršovickým tepnám a my jej s</w:t>
      </w:r>
      <w:r w:rsidR="00825CD1">
        <w:rPr>
          <w:rFonts w:ascii="Calibri" w:hAnsi="Calibri" w:cs="Calibri"/>
          <w:i/>
          <w:iCs/>
          <w:color w:val="000000"/>
        </w:rPr>
        <w:t> </w:t>
      </w:r>
      <w:r w:rsidR="00C26EC2">
        <w:rPr>
          <w:rFonts w:ascii="Calibri" w:hAnsi="Calibri" w:cs="Calibri"/>
          <w:i/>
          <w:iCs/>
          <w:color w:val="000000"/>
        </w:rPr>
        <w:t>ohledem na jeho důležitost chceme znovu přivést k</w:t>
      </w:r>
      <w:r w:rsidR="00825CD1">
        <w:rPr>
          <w:rFonts w:ascii="Calibri" w:hAnsi="Calibri" w:cs="Calibri"/>
          <w:i/>
          <w:iCs/>
          <w:color w:val="000000"/>
        </w:rPr>
        <w:t> </w:t>
      </w:r>
      <w:r w:rsidR="00C26EC2">
        <w:rPr>
          <w:rFonts w:ascii="Calibri" w:hAnsi="Calibri" w:cs="Calibri"/>
          <w:i/>
          <w:iCs/>
          <w:color w:val="000000"/>
        </w:rPr>
        <w:t xml:space="preserve">životu,“ </w:t>
      </w:r>
      <w:r w:rsidR="00942024">
        <w:rPr>
          <w:rFonts w:ascii="Calibri" w:hAnsi="Calibri" w:cs="Calibri"/>
          <w:color w:val="000000"/>
        </w:rPr>
        <w:t xml:space="preserve">popisuje </w:t>
      </w:r>
      <w:r w:rsidR="00A51E47" w:rsidRPr="00A51E47">
        <w:rPr>
          <w:rFonts w:ascii="Calibri" w:hAnsi="Calibri" w:cs="Calibri"/>
          <w:color w:val="000000"/>
        </w:rPr>
        <w:t>ředitel developmentu</w:t>
      </w:r>
      <w:r w:rsidR="00936E83">
        <w:rPr>
          <w:rFonts w:ascii="Calibri" w:hAnsi="Calibri" w:cs="Calibri"/>
          <w:color w:val="000000"/>
        </w:rPr>
        <w:t xml:space="preserve"> PSN</w:t>
      </w:r>
      <w:r w:rsidR="00A51E47" w:rsidRPr="00A51E47">
        <w:rPr>
          <w:rFonts w:ascii="Calibri" w:hAnsi="Calibri" w:cs="Calibri"/>
          <w:color w:val="000000"/>
        </w:rPr>
        <w:t xml:space="preserve"> </w:t>
      </w:r>
      <w:r w:rsidR="00942024">
        <w:rPr>
          <w:rFonts w:ascii="Calibri" w:hAnsi="Calibri" w:cs="Calibri"/>
          <w:color w:val="000000"/>
        </w:rPr>
        <w:t>Štěpán Smrčka a</w:t>
      </w:r>
      <w:r w:rsidR="0010100A">
        <w:rPr>
          <w:rFonts w:ascii="Calibri" w:hAnsi="Calibri" w:cs="Calibri"/>
          <w:color w:val="000000"/>
        </w:rPr>
        <w:t> </w:t>
      </w:r>
      <w:r w:rsidR="00942024">
        <w:rPr>
          <w:rFonts w:ascii="Calibri" w:hAnsi="Calibri" w:cs="Calibri"/>
          <w:color w:val="000000"/>
        </w:rPr>
        <w:t>do</w:t>
      </w:r>
      <w:r w:rsidR="000719FC">
        <w:rPr>
          <w:rFonts w:ascii="Calibri" w:hAnsi="Calibri" w:cs="Calibri"/>
          <w:color w:val="000000"/>
        </w:rPr>
        <w:t>plňuje</w:t>
      </w:r>
      <w:r w:rsidR="00942024">
        <w:rPr>
          <w:rFonts w:ascii="Calibri" w:hAnsi="Calibri" w:cs="Calibri"/>
          <w:color w:val="000000"/>
        </w:rPr>
        <w:t xml:space="preserve">: </w:t>
      </w:r>
      <w:r w:rsidR="00942024">
        <w:rPr>
          <w:rFonts w:ascii="Calibri" w:hAnsi="Calibri" w:cs="Calibri"/>
          <w:i/>
          <w:iCs/>
          <w:color w:val="000000"/>
        </w:rPr>
        <w:t>„</w:t>
      </w:r>
      <w:r w:rsidR="00193989">
        <w:rPr>
          <w:rFonts w:ascii="Calibri" w:hAnsi="Calibri" w:cs="Calibri"/>
          <w:i/>
          <w:iCs/>
          <w:color w:val="000000"/>
        </w:rPr>
        <w:t xml:space="preserve">Prvním krokem projektu bude </w:t>
      </w:r>
      <w:r w:rsidR="000139FC">
        <w:rPr>
          <w:rFonts w:ascii="Calibri" w:hAnsi="Calibri" w:cs="Calibri"/>
          <w:i/>
          <w:iCs/>
          <w:color w:val="000000"/>
        </w:rPr>
        <w:t xml:space="preserve">částečná </w:t>
      </w:r>
      <w:r w:rsidR="00193989">
        <w:rPr>
          <w:rFonts w:ascii="Calibri" w:hAnsi="Calibri" w:cs="Calibri"/>
          <w:i/>
          <w:iCs/>
          <w:color w:val="000000"/>
        </w:rPr>
        <w:t>demolice</w:t>
      </w:r>
      <w:r w:rsidR="00466D06">
        <w:rPr>
          <w:rFonts w:ascii="Calibri" w:hAnsi="Calibri" w:cs="Calibri"/>
          <w:i/>
          <w:iCs/>
          <w:color w:val="000000"/>
        </w:rPr>
        <w:t>, na kterou už máme stavební povolení,</w:t>
      </w:r>
      <w:r w:rsidR="00DB03B5" w:rsidRPr="00DB03B5">
        <w:rPr>
          <w:rFonts w:ascii="Calibri" w:hAnsi="Calibri" w:cs="Calibri"/>
          <w:i/>
          <w:iCs/>
          <w:color w:val="000000"/>
        </w:rPr>
        <w:t xml:space="preserve"> a</w:t>
      </w:r>
      <w:r w:rsidR="0010100A">
        <w:rPr>
          <w:rFonts w:ascii="Calibri" w:hAnsi="Calibri" w:cs="Calibri"/>
          <w:i/>
          <w:iCs/>
          <w:color w:val="000000"/>
        </w:rPr>
        <w:t> </w:t>
      </w:r>
      <w:r w:rsidR="009B41CA">
        <w:rPr>
          <w:rFonts w:ascii="Calibri" w:hAnsi="Calibri" w:cs="Calibri"/>
          <w:i/>
          <w:iCs/>
          <w:color w:val="000000"/>
        </w:rPr>
        <w:t>následn</w:t>
      </w:r>
      <w:r w:rsidR="00CC6FDA">
        <w:rPr>
          <w:rFonts w:ascii="Calibri" w:hAnsi="Calibri" w:cs="Calibri"/>
          <w:i/>
          <w:iCs/>
          <w:color w:val="000000"/>
        </w:rPr>
        <w:t>á</w:t>
      </w:r>
      <w:r w:rsidR="009B41CA">
        <w:rPr>
          <w:rFonts w:ascii="Calibri" w:hAnsi="Calibri" w:cs="Calibri"/>
          <w:i/>
          <w:iCs/>
          <w:color w:val="000000"/>
        </w:rPr>
        <w:t xml:space="preserve"> </w:t>
      </w:r>
      <w:r w:rsidR="00193989">
        <w:rPr>
          <w:rFonts w:ascii="Calibri" w:hAnsi="Calibri" w:cs="Calibri"/>
          <w:i/>
          <w:iCs/>
          <w:color w:val="000000"/>
        </w:rPr>
        <w:t xml:space="preserve">navazující </w:t>
      </w:r>
      <w:r w:rsidR="00DB03B5" w:rsidRPr="00DB03B5">
        <w:rPr>
          <w:rFonts w:ascii="Calibri" w:hAnsi="Calibri" w:cs="Calibri"/>
          <w:i/>
          <w:iCs/>
          <w:color w:val="000000"/>
        </w:rPr>
        <w:t>sanac</w:t>
      </w:r>
      <w:r w:rsidR="00CC6FDA">
        <w:rPr>
          <w:rFonts w:ascii="Calibri" w:hAnsi="Calibri" w:cs="Calibri"/>
          <w:i/>
          <w:iCs/>
          <w:color w:val="000000"/>
        </w:rPr>
        <w:t>e</w:t>
      </w:r>
      <w:r w:rsidR="00DB03B5" w:rsidRPr="00DB03B5">
        <w:rPr>
          <w:rFonts w:ascii="Calibri" w:hAnsi="Calibri" w:cs="Calibri"/>
          <w:i/>
          <w:iCs/>
          <w:color w:val="000000"/>
        </w:rPr>
        <w:t xml:space="preserve"> území a</w:t>
      </w:r>
      <w:r w:rsidR="009B41CA">
        <w:rPr>
          <w:rFonts w:ascii="Calibri" w:hAnsi="Calibri" w:cs="Calibri"/>
          <w:i/>
          <w:iCs/>
          <w:color w:val="000000"/>
        </w:rPr>
        <w:t> </w:t>
      </w:r>
      <w:r w:rsidR="00DB03B5" w:rsidRPr="00DB03B5">
        <w:rPr>
          <w:rFonts w:ascii="Calibri" w:hAnsi="Calibri" w:cs="Calibri"/>
          <w:i/>
          <w:iCs/>
          <w:color w:val="000000"/>
        </w:rPr>
        <w:t>renovac</w:t>
      </w:r>
      <w:r w:rsidR="00CC6FDA">
        <w:rPr>
          <w:rFonts w:ascii="Calibri" w:hAnsi="Calibri" w:cs="Calibri"/>
          <w:i/>
          <w:iCs/>
          <w:color w:val="000000"/>
        </w:rPr>
        <w:t>e</w:t>
      </w:r>
      <w:r w:rsidR="00DB03B5" w:rsidRPr="00DB03B5">
        <w:rPr>
          <w:rFonts w:ascii="Calibri" w:hAnsi="Calibri" w:cs="Calibri"/>
          <w:i/>
          <w:iCs/>
          <w:color w:val="000000"/>
        </w:rPr>
        <w:t xml:space="preserve"> historické části. </w:t>
      </w:r>
      <w:r w:rsidR="00942024" w:rsidRPr="00942024">
        <w:rPr>
          <w:rFonts w:ascii="Calibri" w:hAnsi="Calibri" w:cs="Calibri"/>
          <w:i/>
          <w:iCs/>
          <w:color w:val="000000"/>
        </w:rPr>
        <w:t>Z</w:t>
      </w:r>
      <w:r w:rsidR="00825CD1">
        <w:rPr>
          <w:rFonts w:ascii="Calibri" w:hAnsi="Calibri" w:cs="Calibri"/>
          <w:i/>
          <w:iCs/>
          <w:color w:val="000000"/>
        </w:rPr>
        <w:t> </w:t>
      </w:r>
      <w:r w:rsidR="00942024" w:rsidRPr="00942024">
        <w:rPr>
          <w:rFonts w:ascii="Calibri" w:hAnsi="Calibri" w:cs="Calibri"/>
          <w:i/>
          <w:iCs/>
          <w:color w:val="000000"/>
        </w:rPr>
        <w:t>původních staveb zachováme a</w:t>
      </w:r>
      <w:r w:rsidR="000719FC">
        <w:rPr>
          <w:rFonts w:ascii="Calibri" w:hAnsi="Calibri" w:cs="Calibri"/>
          <w:i/>
          <w:iCs/>
          <w:color w:val="000000"/>
        </w:rPr>
        <w:t> </w:t>
      </w:r>
      <w:r w:rsidR="00942024" w:rsidRPr="00942024">
        <w:rPr>
          <w:rFonts w:ascii="Calibri" w:hAnsi="Calibri" w:cs="Calibri"/>
          <w:i/>
          <w:iCs/>
          <w:color w:val="000000"/>
        </w:rPr>
        <w:t>zre</w:t>
      </w:r>
      <w:r w:rsidR="00AB26C7">
        <w:rPr>
          <w:rFonts w:ascii="Calibri" w:hAnsi="Calibri" w:cs="Calibri"/>
          <w:i/>
          <w:iCs/>
          <w:color w:val="000000"/>
        </w:rPr>
        <w:t xml:space="preserve">konstruujeme </w:t>
      </w:r>
      <w:r w:rsidR="00942024" w:rsidRPr="00942024">
        <w:rPr>
          <w:rFonts w:ascii="Calibri" w:hAnsi="Calibri" w:cs="Calibri"/>
          <w:i/>
          <w:iCs/>
          <w:color w:val="000000"/>
        </w:rPr>
        <w:t xml:space="preserve">památkově chráněné objekty. Tou hlavní je budova Waldes, tzv. mechanická budova, směrem do Vršovické ulice a dále historicky cenná </w:t>
      </w:r>
      <w:r w:rsidR="00A81286">
        <w:rPr>
          <w:rFonts w:ascii="Calibri" w:hAnsi="Calibri" w:cs="Calibri"/>
          <w:i/>
          <w:iCs/>
          <w:color w:val="000000"/>
        </w:rPr>
        <w:t xml:space="preserve">stavba </w:t>
      </w:r>
      <w:r w:rsidR="00942024" w:rsidRPr="00942024">
        <w:rPr>
          <w:rFonts w:ascii="Calibri" w:hAnsi="Calibri" w:cs="Calibri"/>
          <w:i/>
          <w:iCs/>
          <w:color w:val="000000"/>
        </w:rPr>
        <w:t>směřující do Kavkazské ulice</w:t>
      </w:r>
      <w:r w:rsidR="00942024">
        <w:rPr>
          <w:rFonts w:ascii="Calibri" w:hAnsi="Calibri" w:cs="Calibri"/>
          <w:i/>
          <w:iCs/>
          <w:color w:val="000000"/>
        </w:rPr>
        <w:t>.</w:t>
      </w:r>
      <w:r w:rsidR="00942024" w:rsidRPr="00942024">
        <w:rPr>
          <w:rFonts w:ascii="Calibri" w:hAnsi="Calibri" w:cs="Calibri"/>
          <w:i/>
          <w:iCs/>
          <w:color w:val="000000"/>
        </w:rPr>
        <w:t xml:space="preserve"> </w:t>
      </w:r>
      <w:r w:rsidR="00942024" w:rsidRPr="00DB03B5">
        <w:rPr>
          <w:rFonts w:ascii="Calibri" w:hAnsi="Calibri" w:cs="Calibri"/>
          <w:i/>
          <w:iCs/>
          <w:color w:val="000000"/>
        </w:rPr>
        <w:t>A</w:t>
      </w:r>
      <w:r w:rsidR="0010100A">
        <w:rPr>
          <w:rFonts w:ascii="Calibri" w:hAnsi="Calibri" w:cs="Calibri"/>
          <w:i/>
          <w:iCs/>
          <w:color w:val="000000"/>
        </w:rPr>
        <w:t> </w:t>
      </w:r>
      <w:r w:rsidR="00942024" w:rsidRPr="00DB03B5">
        <w:rPr>
          <w:rFonts w:ascii="Calibri" w:hAnsi="Calibri" w:cs="Calibri"/>
          <w:i/>
          <w:iCs/>
          <w:color w:val="000000"/>
        </w:rPr>
        <w:t>jakmile pak budeme mít všechna potřebná povolení, tak začneme s výstavbou</w:t>
      </w:r>
      <w:r w:rsidR="00C26EC2">
        <w:rPr>
          <w:rFonts w:ascii="Calibri" w:hAnsi="Calibri" w:cs="Calibri"/>
          <w:i/>
          <w:iCs/>
          <w:color w:val="000000"/>
        </w:rPr>
        <w:t>.</w:t>
      </w:r>
      <w:r w:rsidR="00AB26C7">
        <w:rPr>
          <w:rFonts w:ascii="Calibri" w:hAnsi="Calibri" w:cs="Calibri"/>
          <w:i/>
          <w:iCs/>
          <w:color w:val="000000"/>
        </w:rPr>
        <w:t>“</w:t>
      </w:r>
      <w:r w:rsidR="00184483">
        <w:rPr>
          <w:rFonts w:ascii="Calibri" w:hAnsi="Calibri" w:cs="Calibri"/>
          <w:i/>
          <w:iCs/>
          <w:color w:val="000000"/>
        </w:rPr>
        <w:t xml:space="preserve"> </w:t>
      </w:r>
    </w:p>
    <w:p w14:paraId="373D5C97" w14:textId="794E3739" w:rsidR="00022096" w:rsidRDefault="002430BD" w:rsidP="00022096">
      <w:pPr>
        <w:jc w:val="both"/>
        <w:rPr>
          <w:rFonts w:ascii="Calibri" w:hAnsi="Calibri" w:cs="Calibri"/>
          <w:color w:val="000000"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27E4FF7" wp14:editId="48A976D9">
                <wp:simplePos x="0" y="0"/>
                <wp:positionH relativeFrom="margin">
                  <wp:align>left</wp:align>
                </wp:positionH>
                <wp:positionV relativeFrom="paragraph">
                  <wp:posOffset>1404620</wp:posOffset>
                </wp:positionV>
                <wp:extent cx="1778000" cy="260350"/>
                <wp:effectExtent l="0" t="0" r="12700" b="25400"/>
                <wp:wrapSquare wrapText="bothSides"/>
                <wp:docPr id="12737587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38BA" w14:textId="5061E738" w:rsidR="002430BD" w:rsidRPr="00AD534A" w:rsidRDefault="002430BD" w:rsidP="002430B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BackYard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E4FF7" id="_x0000_s1028" type="#_x0000_t202" style="position:absolute;left:0;text-align:left;margin-left:0;margin-top:110.6pt;width:140pt;height:20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" strokecolor="white [3212]">
                <v:textbox>
                  <w:txbxContent>
                    <w:p w14:paraId="371D38BA" w14:textId="5061E738" w:rsidR="002430BD" w:rsidRPr="00AD534A" w:rsidRDefault="002430BD" w:rsidP="002430B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BackYard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27A9A7CC" wp14:editId="58E5C73E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79959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265" y="21236"/>
                <wp:lineTo x="21265" y="0"/>
                <wp:lineTo x="0" y="0"/>
              </wp:wrapPolygon>
            </wp:wrapTight>
            <wp:docPr id="7126426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642618" name="Obrázek 71264261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3F3">
        <w:rPr>
          <w:rFonts w:ascii="Calibri" w:hAnsi="Calibri" w:cs="Calibri"/>
          <w:color w:val="000000"/>
        </w:rPr>
        <w:t xml:space="preserve">Společnost </w:t>
      </w:r>
      <w:r w:rsidR="006025C5">
        <w:rPr>
          <w:rFonts w:ascii="Calibri" w:hAnsi="Calibri" w:cs="Calibri"/>
          <w:color w:val="000000"/>
        </w:rPr>
        <w:t xml:space="preserve">PSN </w:t>
      </w:r>
      <w:r w:rsidR="001719A9">
        <w:rPr>
          <w:rFonts w:ascii="Calibri" w:hAnsi="Calibri" w:cs="Calibri"/>
          <w:color w:val="000000"/>
        </w:rPr>
        <w:t xml:space="preserve">dále </w:t>
      </w:r>
      <w:r w:rsidR="001B596A">
        <w:rPr>
          <w:rFonts w:ascii="Calibri" w:hAnsi="Calibri" w:cs="Calibri"/>
          <w:color w:val="000000"/>
        </w:rPr>
        <w:t>c</w:t>
      </w:r>
      <w:r w:rsidR="00022096">
        <w:rPr>
          <w:rFonts w:ascii="Calibri" w:hAnsi="Calibri" w:cs="Calibri"/>
          <w:color w:val="000000"/>
        </w:rPr>
        <w:t xml:space="preserve">hystá </w:t>
      </w:r>
      <w:r w:rsidR="00022096" w:rsidRPr="00942024">
        <w:rPr>
          <w:rFonts w:ascii="Calibri" w:hAnsi="Calibri" w:cs="Calibri"/>
          <w:color w:val="000000"/>
        </w:rPr>
        <w:t>rekonstrukc</w:t>
      </w:r>
      <w:r w:rsidR="00022096">
        <w:rPr>
          <w:rFonts w:ascii="Calibri" w:hAnsi="Calibri" w:cs="Calibri"/>
          <w:color w:val="000000"/>
        </w:rPr>
        <w:t>i</w:t>
      </w:r>
      <w:r w:rsidR="00022096" w:rsidRPr="00942024">
        <w:rPr>
          <w:rFonts w:ascii="Calibri" w:hAnsi="Calibri" w:cs="Calibri"/>
          <w:color w:val="000000"/>
        </w:rPr>
        <w:t xml:space="preserve"> bývalé Městské telefonní ústředny na </w:t>
      </w:r>
      <w:r w:rsidR="00CE4C9E">
        <w:rPr>
          <w:rFonts w:ascii="Calibri" w:hAnsi="Calibri" w:cs="Calibri"/>
          <w:color w:val="000000"/>
        </w:rPr>
        <w:t>rozhraní Vinohrad a </w:t>
      </w:r>
      <w:r w:rsidR="00022096" w:rsidRPr="00942024">
        <w:rPr>
          <w:rFonts w:ascii="Calibri" w:hAnsi="Calibri" w:cs="Calibri"/>
          <w:color w:val="000000"/>
        </w:rPr>
        <w:t>Žižkov</w:t>
      </w:r>
      <w:r w:rsidR="00CE4C9E">
        <w:rPr>
          <w:rFonts w:ascii="Calibri" w:hAnsi="Calibri" w:cs="Calibri"/>
          <w:color w:val="000000"/>
        </w:rPr>
        <w:t>a</w:t>
      </w:r>
      <w:r w:rsidR="00142D14">
        <w:rPr>
          <w:rFonts w:ascii="Calibri" w:hAnsi="Calibri" w:cs="Calibri"/>
          <w:color w:val="000000"/>
        </w:rPr>
        <w:t>. V</w:t>
      </w:r>
      <w:r w:rsidR="00825CD1">
        <w:rPr>
          <w:rFonts w:ascii="Calibri" w:hAnsi="Calibri" w:cs="Calibri"/>
          <w:color w:val="000000"/>
        </w:rPr>
        <w:t> </w:t>
      </w:r>
      <w:r w:rsidR="00142D14">
        <w:rPr>
          <w:rFonts w:ascii="Calibri" w:hAnsi="Calibri" w:cs="Calibri"/>
          <w:color w:val="000000"/>
        </w:rPr>
        <w:t xml:space="preserve">této monumentální budově zabírající </w:t>
      </w:r>
      <w:r w:rsidR="0010100A">
        <w:rPr>
          <w:rFonts w:ascii="Calibri" w:hAnsi="Calibri" w:cs="Calibri"/>
          <w:color w:val="000000"/>
        </w:rPr>
        <w:t xml:space="preserve">polovinu </w:t>
      </w:r>
      <w:r w:rsidR="00142D14">
        <w:rPr>
          <w:rFonts w:ascii="Calibri" w:hAnsi="Calibri" w:cs="Calibri"/>
          <w:color w:val="000000"/>
        </w:rPr>
        <w:t>městského bloku</w:t>
      </w:r>
      <w:r w:rsidR="00792223">
        <w:rPr>
          <w:rFonts w:ascii="Calibri" w:hAnsi="Calibri" w:cs="Calibri"/>
          <w:color w:val="000000"/>
        </w:rPr>
        <w:t>, která byla postavena v</w:t>
      </w:r>
      <w:r w:rsidR="00825CD1">
        <w:rPr>
          <w:rFonts w:ascii="Calibri" w:hAnsi="Calibri" w:cs="Calibri"/>
          <w:color w:val="000000"/>
        </w:rPr>
        <w:t> </w:t>
      </w:r>
      <w:r w:rsidR="00792223">
        <w:rPr>
          <w:rFonts w:ascii="Calibri" w:hAnsi="Calibri" w:cs="Calibri"/>
          <w:color w:val="000000"/>
        </w:rPr>
        <w:t>letech 1921-26</w:t>
      </w:r>
      <w:r w:rsidR="00022096" w:rsidRPr="00942024">
        <w:rPr>
          <w:rFonts w:ascii="Calibri" w:hAnsi="Calibri" w:cs="Calibri"/>
          <w:color w:val="000000"/>
        </w:rPr>
        <w:t xml:space="preserve"> ve stylu českého art deca</w:t>
      </w:r>
      <w:r w:rsidR="000B41FB">
        <w:rPr>
          <w:rFonts w:ascii="Calibri" w:hAnsi="Calibri" w:cs="Calibri"/>
          <w:color w:val="000000"/>
        </w:rPr>
        <w:t xml:space="preserve"> podle návrhu Bohumíra Kozáka</w:t>
      </w:r>
      <w:r w:rsidR="00022096" w:rsidRPr="00942024">
        <w:rPr>
          <w:rFonts w:ascii="Calibri" w:hAnsi="Calibri" w:cs="Calibri"/>
          <w:color w:val="000000"/>
        </w:rPr>
        <w:t>, vytvoří zhruba 120 bytů</w:t>
      </w:r>
      <w:r w:rsidR="00022096">
        <w:rPr>
          <w:rFonts w:ascii="Calibri" w:hAnsi="Calibri" w:cs="Calibri"/>
          <w:color w:val="000000"/>
        </w:rPr>
        <w:t>. Všechny</w:t>
      </w:r>
      <w:r w:rsidR="00022096" w:rsidRPr="00942024">
        <w:rPr>
          <w:rFonts w:ascii="Calibri" w:hAnsi="Calibri" w:cs="Calibri"/>
          <w:color w:val="000000"/>
        </w:rPr>
        <w:t xml:space="preserve"> plánuje pro nájemní bydlení.</w:t>
      </w:r>
      <w:r w:rsidR="00022096">
        <w:rPr>
          <w:rFonts w:ascii="Calibri" w:hAnsi="Calibri" w:cs="Calibri"/>
          <w:color w:val="000000"/>
        </w:rPr>
        <w:t xml:space="preserve"> V</w:t>
      </w:r>
      <w:r w:rsidR="00825CD1">
        <w:rPr>
          <w:rFonts w:ascii="Calibri" w:hAnsi="Calibri" w:cs="Calibri"/>
          <w:color w:val="000000"/>
        </w:rPr>
        <w:t> </w:t>
      </w:r>
      <w:r w:rsidR="00022096">
        <w:rPr>
          <w:rFonts w:ascii="Calibri" w:hAnsi="Calibri" w:cs="Calibri"/>
          <w:color w:val="000000"/>
        </w:rPr>
        <w:t>letošním roce PSN</w:t>
      </w:r>
      <w:r w:rsidR="00022096" w:rsidRPr="00942024">
        <w:rPr>
          <w:rFonts w:ascii="Calibri" w:hAnsi="Calibri" w:cs="Calibri"/>
          <w:color w:val="000000"/>
        </w:rPr>
        <w:t xml:space="preserve"> </w:t>
      </w:r>
      <w:r w:rsidR="00A31406">
        <w:rPr>
          <w:rFonts w:ascii="Calibri" w:hAnsi="Calibri" w:cs="Calibri"/>
          <w:color w:val="000000"/>
        </w:rPr>
        <w:t xml:space="preserve">očekává </w:t>
      </w:r>
      <w:r w:rsidR="0010100A">
        <w:rPr>
          <w:rFonts w:ascii="Calibri" w:hAnsi="Calibri" w:cs="Calibri"/>
          <w:color w:val="000000"/>
        </w:rPr>
        <w:t xml:space="preserve">získání </w:t>
      </w:r>
      <w:r w:rsidR="00E81B59">
        <w:rPr>
          <w:rFonts w:ascii="Calibri" w:hAnsi="Calibri" w:cs="Calibri"/>
          <w:color w:val="000000"/>
        </w:rPr>
        <w:t>územní</w:t>
      </w:r>
      <w:r w:rsidR="00A31406">
        <w:rPr>
          <w:rFonts w:ascii="Calibri" w:hAnsi="Calibri" w:cs="Calibri"/>
          <w:color w:val="000000"/>
        </w:rPr>
        <w:t>ho</w:t>
      </w:r>
      <w:r w:rsidR="00E81B59">
        <w:rPr>
          <w:rFonts w:ascii="Calibri" w:hAnsi="Calibri" w:cs="Calibri"/>
          <w:color w:val="000000"/>
        </w:rPr>
        <w:t xml:space="preserve"> rozhodnutí a</w:t>
      </w:r>
      <w:r w:rsidR="0010100A">
        <w:rPr>
          <w:rFonts w:ascii="Calibri" w:hAnsi="Calibri" w:cs="Calibri"/>
          <w:color w:val="000000"/>
        </w:rPr>
        <w:t> </w:t>
      </w:r>
      <w:r w:rsidR="00E81B59">
        <w:rPr>
          <w:rFonts w:ascii="Calibri" w:hAnsi="Calibri" w:cs="Calibri"/>
          <w:color w:val="000000"/>
        </w:rPr>
        <w:t>posléze stavební</w:t>
      </w:r>
      <w:r w:rsidR="00A31406">
        <w:rPr>
          <w:rFonts w:ascii="Calibri" w:hAnsi="Calibri" w:cs="Calibri"/>
          <w:color w:val="000000"/>
        </w:rPr>
        <w:t>ho</w:t>
      </w:r>
      <w:r w:rsidR="00E81B59">
        <w:rPr>
          <w:rFonts w:ascii="Calibri" w:hAnsi="Calibri" w:cs="Calibri"/>
          <w:color w:val="000000"/>
        </w:rPr>
        <w:t xml:space="preserve"> povolení</w:t>
      </w:r>
      <w:r w:rsidR="00022096">
        <w:rPr>
          <w:rFonts w:ascii="Calibri" w:hAnsi="Calibri" w:cs="Calibri"/>
          <w:color w:val="000000"/>
        </w:rPr>
        <w:t>.</w:t>
      </w:r>
      <w:r w:rsidR="009C2FFA">
        <w:rPr>
          <w:rFonts w:ascii="Calibri" w:hAnsi="Calibri" w:cs="Calibri"/>
          <w:color w:val="000000"/>
        </w:rPr>
        <w:t xml:space="preserve"> Stejně jako v</w:t>
      </w:r>
      <w:r w:rsidR="00825CD1">
        <w:rPr>
          <w:rFonts w:ascii="Calibri" w:hAnsi="Calibri" w:cs="Calibri"/>
          <w:color w:val="000000"/>
        </w:rPr>
        <w:t> </w:t>
      </w:r>
      <w:r w:rsidR="009C2FFA">
        <w:rPr>
          <w:rFonts w:ascii="Calibri" w:hAnsi="Calibri" w:cs="Calibri"/>
          <w:color w:val="000000"/>
        </w:rPr>
        <w:t>případě revitalizace Koh-i-nooru stojí za architektonickým návrhem renomované studio Ja</w:t>
      </w:r>
      <w:r w:rsidR="00C327A7">
        <w:rPr>
          <w:rFonts w:ascii="Calibri" w:hAnsi="Calibri" w:cs="Calibri"/>
          <w:color w:val="000000"/>
        </w:rPr>
        <w:t>kuba Ciglera.</w:t>
      </w:r>
    </w:p>
    <w:p w14:paraId="4540A1A2" w14:textId="10007756" w:rsidR="00C26EC2" w:rsidRPr="00523D4A" w:rsidRDefault="00C26EC2" w:rsidP="00096A42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Ve fázi přípravy se nachází také projekt ve Vinohradské ulici na místě bývalé </w:t>
      </w:r>
      <w:r w:rsidR="000D3F89">
        <w:rPr>
          <w:rFonts w:ascii="Calibri" w:hAnsi="Calibri" w:cs="Calibri"/>
          <w:color w:val="000000"/>
        </w:rPr>
        <w:t xml:space="preserve">budovy </w:t>
      </w:r>
      <w:r>
        <w:rPr>
          <w:rFonts w:ascii="Calibri" w:hAnsi="Calibri" w:cs="Calibri"/>
          <w:color w:val="000000"/>
        </w:rPr>
        <w:t>Transgas. Ve spolupráci s</w:t>
      </w:r>
      <w:r w:rsidR="00825CD1">
        <w:rPr>
          <w:rFonts w:ascii="Calibri" w:hAnsi="Calibri" w:cs="Calibri"/>
          <w:color w:val="000000"/>
        </w:rPr>
        <w:t> </w:t>
      </w:r>
      <w:r w:rsidRPr="00C26EC2">
        <w:rPr>
          <w:rFonts w:ascii="Calibri" w:hAnsi="Calibri" w:cs="Calibri"/>
          <w:color w:val="000000"/>
        </w:rPr>
        <w:t xml:space="preserve">Penta Real Estate </w:t>
      </w:r>
      <w:r>
        <w:rPr>
          <w:rFonts w:ascii="Calibri" w:hAnsi="Calibri" w:cs="Calibri"/>
          <w:color w:val="000000"/>
        </w:rPr>
        <w:t xml:space="preserve">tu </w:t>
      </w:r>
      <w:r w:rsidR="004F7298">
        <w:rPr>
          <w:rFonts w:ascii="Calibri" w:hAnsi="Calibri" w:cs="Calibri"/>
          <w:color w:val="000000"/>
        </w:rPr>
        <w:t xml:space="preserve">PSN </w:t>
      </w:r>
      <w:r>
        <w:rPr>
          <w:rFonts w:ascii="Calibri" w:hAnsi="Calibri" w:cs="Calibri"/>
          <w:color w:val="000000"/>
        </w:rPr>
        <w:t>postaví</w:t>
      </w:r>
      <w:r w:rsidRPr="00C26EC2">
        <w:rPr>
          <w:rFonts w:ascii="Calibri" w:hAnsi="Calibri" w:cs="Calibri"/>
          <w:color w:val="000000"/>
        </w:rPr>
        <w:t xml:space="preserve"> dle </w:t>
      </w:r>
      <w:r w:rsidR="00C3628B">
        <w:rPr>
          <w:rFonts w:ascii="Calibri" w:hAnsi="Calibri" w:cs="Calibri"/>
          <w:color w:val="000000"/>
        </w:rPr>
        <w:t>návrhu</w:t>
      </w:r>
      <w:r w:rsidRPr="00C26EC2">
        <w:rPr>
          <w:rFonts w:ascii="Calibri" w:hAnsi="Calibri" w:cs="Calibri"/>
          <w:color w:val="000000"/>
        </w:rPr>
        <w:t xml:space="preserve"> </w:t>
      </w:r>
      <w:r w:rsidR="00D32EE1" w:rsidRPr="002A2572">
        <w:rPr>
          <w:rFonts w:ascii="Calibri" w:hAnsi="Calibri" w:cs="Calibri"/>
          <w:color w:val="000000"/>
        </w:rPr>
        <w:t xml:space="preserve">Jakub Cigler architekti </w:t>
      </w:r>
      <w:r w:rsidR="004D273B">
        <w:rPr>
          <w:rFonts w:ascii="Calibri" w:hAnsi="Calibri" w:cs="Calibri"/>
          <w:color w:val="000000"/>
        </w:rPr>
        <w:t xml:space="preserve">multifunkční </w:t>
      </w:r>
      <w:r w:rsidRPr="00C26EC2">
        <w:rPr>
          <w:rFonts w:ascii="Calibri" w:hAnsi="Calibri" w:cs="Calibri"/>
          <w:color w:val="000000"/>
        </w:rPr>
        <w:t>projekt</w:t>
      </w:r>
      <w:r w:rsidR="004D273B">
        <w:rPr>
          <w:rFonts w:ascii="Calibri" w:hAnsi="Calibri" w:cs="Calibri"/>
          <w:color w:val="000000"/>
        </w:rPr>
        <w:t xml:space="preserve"> s</w:t>
      </w:r>
      <w:r w:rsidR="00825CD1">
        <w:rPr>
          <w:rFonts w:ascii="Calibri" w:hAnsi="Calibri" w:cs="Calibri"/>
          <w:color w:val="000000"/>
        </w:rPr>
        <w:t> </w:t>
      </w:r>
      <w:r w:rsidR="004D273B">
        <w:rPr>
          <w:rFonts w:ascii="Calibri" w:hAnsi="Calibri" w:cs="Calibri"/>
          <w:color w:val="000000"/>
        </w:rPr>
        <w:t>byty a kancelářemi</w:t>
      </w:r>
      <w:r>
        <w:rPr>
          <w:rFonts w:ascii="Calibri" w:hAnsi="Calibri" w:cs="Calibri"/>
          <w:color w:val="000000"/>
        </w:rPr>
        <w:t>.</w:t>
      </w:r>
      <w:r w:rsidR="00523D4A">
        <w:rPr>
          <w:rFonts w:ascii="Calibri" w:hAnsi="Calibri" w:cs="Calibri"/>
          <w:color w:val="000000"/>
        </w:rPr>
        <w:t xml:space="preserve"> </w:t>
      </w:r>
    </w:p>
    <w:p w14:paraId="76B11303" w14:textId="6921E93B" w:rsidR="009108BB" w:rsidRPr="00782280" w:rsidRDefault="009108BB" w:rsidP="009108BB">
      <w:pPr>
        <w:jc w:val="both"/>
      </w:pPr>
      <w:r w:rsidRPr="00782280">
        <w:t xml:space="preserve">Mimo Prahu se </w:t>
      </w:r>
      <w:r w:rsidR="00280A51">
        <w:t xml:space="preserve">firma </w:t>
      </w:r>
      <w:r w:rsidRPr="00782280">
        <w:t>soustředí na přeměnu areálu Innogy v Brně. Ta bude s</w:t>
      </w:r>
      <w:r w:rsidR="00825CD1">
        <w:t> </w:t>
      </w:r>
      <w:r w:rsidRPr="00782280">
        <w:t xml:space="preserve">ohledem na </w:t>
      </w:r>
      <w:r w:rsidR="00CE1878">
        <w:t xml:space="preserve">rozlohu </w:t>
      </w:r>
      <w:r w:rsidRPr="00782280">
        <w:t>brownfield</w:t>
      </w:r>
      <w:r w:rsidR="00F120E7">
        <w:t>u</w:t>
      </w:r>
      <w:r w:rsidRPr="00782280">
        <w:t xml:space="preserve"> cca 45 000 m</w:t>
      </w:r>
      <w:r w:rsidRPr="00782280">
        <w:rPr>
          <w:vertAlign w:val="superscript"/>
        </w:rPr>
        <w:t>2</w:t>
      </w:r>
      <w:r w:rsidRPr="00782280">
        <w:t xml:space="preserve"> probíhat </w:t>
      </w:r>
      <w:r w:rsidR="007B2266">
        <w:t xml:space="preserve">postupně </w:t>
      </w:r>
      <w:r w:rsidRPr="00782280">
        <w:t>v</w:t>
      </w:r>
      <w:r w:rsidR="00825CD1">
        <w:t> </w:t>
      </w:r>
      <w:r w:rsidRPr="00782280">
        <w:t xml:space="preserve">etapách po dobu několika let. Společnost plánuje do areálu začlenit jak byty, tak komerční plochy pro obchody a služby. </w:t>
      </w:r>
      <w:r w:rsidRPr="00782280">
        <w:rPr>
          <w:i/>
          <w:iCs/>
        </w:rPr>
        <w:t xml:space="preserve">„Mezi lokalitami Cejl a Křenová </w:t>
      </w:r>
      <w:r w:rsidR="00957091">
        <w:rPr>
          <w:i/>
          <w:iCs/>
        </w:rPr>
        <w:t>v</w:t>
      </w:r>
      <w:r w:rsidR="00825CD1">
        <w:rPr>
          <w:i/>
          <w:iCs/>
        </w:rPr>
        <w:t> </w:t>
      </w:r>
      <w:r w:rsidR="00957091">
        <w:rPr>
          <w:i/>
          <w:iCs/>
        </w:rPr>
        <w:t xml:space="preserve">blízkosti centra Brna </w:t>
      </w:r>
      <w:r w:rsidRPr="00782280">
        <w:rPr>
          <w:i/>
          <w:iCs/>
        </w:rPr>
        <w:t xml:space="preserve">se skrývá dlouhodobě nevyužitý potenciál. </w:t>
      </w:r>
      <w:r w:rsidR="002166CC">
        <w:rPr>
          <w:i/>
          <w:iCs/>
        </w:rPr>
        <w:t xml:space="preserve">Intenzivně </w:t>
      </w:r>
      <w:r w:rsidRPr="00782280">
        <w:rPr>
          <w:i/>
          <w:iCs/>
        </w:rPr>
        <w:t>jednáme s</w:t>
      </w:r>
      <w:r w:rsidR="00825CD1">
        <w:rPr>
          <w:i/>
          <w:iCs/>
        </w:rPr>
        <w:t> </w:t>
      </w:r>
      <w:r w:rsidRPr="00782280">
        <w:rPr>
          <w:i/>
          <w:iCs/>
        </w:rPr>
        <w:t>městem o naší vizi na jeho oživení. V</w:t>
      </w:r>
      <w:r w:rsidR="00825CD1">
        <w:rPr>
          <w:i/>
          <w:iCs/>
        </w:rPr>
        <w:t> </w:t>
      </w:r>
      <w:r w:rsidRPr="00782280">
        <w:rPr>
          <w:i/>
          <w:iCs/>
        </w:rPr>
        <w:t>areálu chceme zachovat část stávajících budov a doplnit je o</w:t>
      </w:r>
      <w:r w:rsidR="00AB33CB" w:rsidRPr="00782280">
        <w:rPr>
          <w:i/>
          <w:iCs/>
        </w:rPr>
        <w:t> </w:t>
      </w:r>
      <w:r w:rsidRPr="00782280">
        <w:rPr>
          <w:i/>
          <w:iCs/>
        </w:rPr>
        <w:t>chybějící funkce bydlení a obchod</w:t>
      </w:r>
      <w:r w:rsidR="000E2183">
        <w:rPr>
          <w:i/>
          <w:iCs/>
        </w:rPr>
        <w:t>u</w:t>
      </w:r>
      <w:r w:rsidR="00957091">
        <w:rPr>
          <w:i/>
          <w:iCs/>
        </w:rPr>
        <w:t xml:space="preserve">. Do doby, než zahájíme renovaci a výstavbu, </w:t>
      </w:r>
      <w:r w:rsidR="00825CD1">
        <w:rPr>
          <w:i/>
          <w:iCs/>
        </w:rPr>
        <w:t xml:space="preserve">jednotlivé </w:t>
      </w:r>
      <w:r w:rsidR="00957091">
        <w:rPr>
          <w:i/>
          <w:iCs/>
        </w:rPr>
        <w:t>objekty pronajímáme a</w:t>
      </w:r>
      <w:r w:rsidR="00A93E85">
        <w:rPr>
          <w:i/>
          <w:iCs/>
        </w:rPr>
        <w:t> </w:t>
      </w:r>
      <w:r w:rsidR="00957091">
        <w:rPr>
          <w:i/>
          <w:iCs/>
        </w:rPr>
        <w:t xml:space="preserve">prostor postupně </w:t>
      </w:r>
      <w:r w:rsidR="00BB6F23">
        <w:rPr>
          <w:i/>
          <w:iCs/>
        </w:rPr>
        <w:t>probouzíme k životu</w:t>
      </w:r>
      <w:r w:rsidRPr="00782280">
        <w:rPr>
          <w:i/>
          <w:iCs/>
        </w:rPr>
        <w:t xml:space="preserve">,“ </w:t>
      </w:r>
      <w:r w:rsidRPr="00782280">
        <w:t>uvádí ředitel pobočky PSN v</w:t>
      </w:r>
      <w:r w:rsidR="00390887">
        <w:t> </w:t>
      </w:r>
      <w:r w:rsidRPr="00782280">
        <w:t>Brně Petr Pospíšil.</w:t>
      </w:r>
    </w:p>
    <w:p w14:paraId="518A7709" w14:textId="3937BD4D" w:rsidR="00432874" w:rsidRDefault="00432874" w:rsidP="00432874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Akviziční apetit PSN roste</w:t>
      </w:r>
    </w:p>
    <w:p w14:paraId="24383B71" w14:textId="1DD15E7E" w:rsidR="00094B61" w:rsidRDefault="004775B0" w:rsidP="00096A4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 poli </w:t>
      </w:r>
      <w:r w:rsidR="003E61B8">
        <w:rPr>
          <w:rFonts w:ascii="Calibri" w:hAnsi="Calibri" w:cs="Calibri"/>
          <w:color w:val="000000"/>
        </w:rPr>
        <w:t xml:space="preserve">realitních </w:t>
      </w:r>
      <w:r w:rsidR="00390887">
        <w:rPr>
          <w:rFonts w:ascii="Calibri" w:hAnsi="Calibri" w:cs="Calibri"/>
          <w:color w:val="000000"/>
        </w:rPr>
        <w:t>nákup</w:t>
      </w:r>
      <w:r w:rsidR="003E61B8">
        <w:rPr>
          <w:rFonts w:ascii="Calibri" w:hAnsi="Calibri" w:cs="Calibri"/>
          <w:color w:val="000000"/>
        </w:rPr>
        <w:t>ů</w:t>
      </w:r>
      <w:r w:rsidR="0039088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byla firma úspěšná i v loňském komplikovaném roce. </w:t>
      </w:r>
      <w:r w:rsidR="00094B61">
        <w:rPr>
          <w:rFonts w:ascii="Calibri" w:hAnsi="Calibri" w:cs="Calibri"/>
          <w:color w:val="000000"/>
        </w:rPr>
        <w:t>Dle slov ř</w:t>
      </w:r>
      <w:r w:rsidR="00094B61" w:rsidRPr="00094B61">
        <w:rPr>
          <w:rFonts w:ascii="Calibri" w:hAnsi="Calibri" w:cs="Calibri"/>
          <w:color w:val="000000"/>
        </w:rPr>
        <w:t>editel</w:t>
      </w:r>
      <w:r w:rsidR="00094B61">
        <w:rPr>
          <w:rFonts w:ascii="Calibri" w:hAnsi="Calibri" w:cs="Calibri"/>
          <w:color w:val="000000"/>
        </w:rPr>
        <w:t>e</w:t>
      </w:r>
      <w:r w:rsidR="00094B61" w:rsidRPr="00094B61">
        <w:rPr>
          <w:rFonts w:ascii="Calibri" w:hAnsi="Calibri" w:cs="Calibri"/>
          <w:color w:val="000000"/>
        </w:rPr>
        <w:t xml:space="preserve"> akvizic Pavl</w:t>
      </w:r>
      <w:r w:rsidR="00094B61">
        <w:rPr>
          <w:rFonts w:ascii="Calibri" w:hAnsi="Calibri" w:cs="Calibri"/>
          <w:color w:val="000000"/>
        </w:rPr>
        <w:t>a</w:t>
      </w:r>
      <w:r w:rsidR="00094B61" w:rsidRPr="00094B61">
        <w:rPr>
          <w:rFonts w:ascii="Calibri" w:hAnsi="Calibri" w:cs="Calibri"/>
          <w:color w:val="000000"/>
        </w:rPr>
        <w:t xml:space="preserve"> Citt</w:t>
      </w:r>
      <w:r w:rsidR="00094B61">
        <w:rPr>
          <w:rFonts w:ascii="Calibri" w:hAnsi="Calibri" w:cs="Calibri"/>
          <w:color w:val="000000"/>
        </w:rPr>
        <w:t xml:space="preserve">y </w:t>
      </w:r>
      <w:r w:rsidR="00A6031A">
        <w:rPr>
          <w:rFonts w:ascii="Calibri" w:hAnsi="Calibri" w:cs="Calibri"/>
          <w:color w:val="000000"/>
        </w:rPr>
        <w:t xml:space="preserve">PSN uzavřela 18 nových, velmi zajímavých </w:t>
      </w:r>
      <w:r w:rsidR="003E61B8">
        <w:rPr>
          <w:rFonts w:ascii="Calibri" w:hAnsi="Calibri" w:cs="Calibri"/>
          <w:color w:val="000000"/>
        </w:rPr>
        <w:t>obchodů</w:t>
      </w:r>
      <w:r w:rsidR="00A6031A">
        <w:rPr>
          <w:rFonts w:ascii="Calibri" w:hAnsi="Calibri" w:cs="Calibri"/>
          <w:color w:val="000000"/>
        </w:rPr>
        <w:t xml:space="preserve">. </w:t>
      </w:r>
      <w:r w:rsidR="003A30CD" w:rsidRPr="00782280">
        <w:rPr>
          <w:rFonts w:ascii="Calibri" w:hAnsi="Calibri" w:cs="Calibri"/>
          <w:i/>
          <w:iCs/>
          <w:color w:val="000000"/>
        </w:rPr>
        <w:t>„A chu</w:t>
      </w:r>
      <w:r w:rsidR="00625752" w:rsidRPr="00782280">
        <w:rPr>
          <w:rFonts w:ascii="Calibri" w:hAnsi="Calibri" w:cs="Calibri"/>
          <w:i/>
          <w:iCs/>
          <w:color w:val="000000"/>
        </w:rPr>
        <w:t>ť</w:t>
      </w:r>
      <w:r w:rsidR="003A30CD" w:rsidRPr="00782280">
        <w:rPr>
          <w:rFonts w:ascii="Calibri" w:hAnsi="Calibri" w:cs="Calibri"/>
          <w:i/>
          <w:iCs/>
          <w:color w:val="000000"/>
        </w:rPr>
        <w:t xml:space="preserve"> nakupovat </w:t>
      </w:r>
      <w:r w:rsidR="009715A4" w:rsidRPr="00782280">
        <w:rPr>
          <w:rFonts w:ascii="Calibri" w:hAnsi="Calibri" w:cs="Calibri"/>
          <w:i/>
          <w:iCs/>
          <w:color w:val="000000"/>
        </w:rPr>
        <w:t>pozemky i</w:t>
      </w:r>
      <w:r w:rsidR="003E61B8">
        <w:rPr>
          <w:rFonts w:ascii="Calibri" w:hAnsi="Calibri" w:cs="Calibri"/>
          <w:i/>
          <w:iCs/>
          <w:color w:val="000000"/>
        </w:rPr>
        <w:t> </w:t>
      </w:r>
      <w:r w:rsidR="009715A4" w:rsidRPr="00782280">
        <w:rPr>
          <w:rFonts w:ascii="Calibri" w:hAnsi="Calibri" w:cs="Calibri"/>
          <w:i/>
          <w:iCs/>
          <w:color w:val="000000"/>
        </w:rPr>
        <w:t xml:space="preserve">nemovitosti </w:t>
      </w:r>
      <w:r w:rsidR="003A30CD" w:rsidRPr="00782280">
        <w:rPr>
          <w:rFonts w:ascii="Calibri" w:hAnsi="Calibri" w:cs="Calibri"/>
          <w:i/>
          <w:iCs/>
          <w:color w:val="000000"/>
        </w:rPr>
        <w:t>nás neopustí ani letos</w:t>
      </w:r>
      <w:r w:rsidR="00FF116F" w:rsidRPr="00782280">
        <w:rPr>
          <w:rFonts w:ascii="Calibri" w:hAnsi="Calibri" w:cs="Calibri"/>
          <w:i/>
          <w:iCs/>
          <w:color w:val="000000"/>
        </w:rPr>
        <w:t>, chceme být ještě úspěšnější</w:t>
      </w:r>
      <w:r w:rsidR="00625752" w:rsidRPr="00782280">
        <w:rPr>
          <w:rFonts w:ascii="Calibri" w:hAnsi="Calibri" w:cs="Calibri"/>
          <w:i/>
          <w:iCs/>
          <w:color w:val="000000"/>
        </w:rPr>
        <w:t>. V</w:t>
      </w:r>
      <w:r w:rsidR="00094B61" w:rsidRPr="00782280">
        <w:rPr>
          <w:rFonts w:ascii="Calibri" w:hAnsi="Calibri" w:cs="Calibri"/>
          <w:i/>
          <w:iCs/>
          <w:color w:val="000000"/>
        </w:rPr>
        <w:t>yhlíží</w:t>
      </w:r>
      <w:r w:rsidR="00625752" w:rsidRPr="00782280">
        <w:rPr>
          <w:rFonts w:ascii="Calibri" w:hAnsi="Calibri" w:cs="Calibri"/>
          <w:i/>
          <w:iCs/>
          <w:color w:val="000000"/>
        </w:rPr>
        <w:t>me</w:t>
      </w:r>
      <w:r w:rsidR="00094B61" w:rsidRPr="00782280">
        <w:rPr>
          <w:rFonts w:ascii="Calibri" w:hAnsi="Calibri" w:cs="Calibri"/>
          <w:i/>
          <w:iCs/>
          <w:color w:val="000000"/>
        </w:rPr>
        <w:t xml:space="preserve"> vhodné příležitosti a </w:t>
      </w:r>
      <w:r w:rsidR="003114E8">
        <w:rPr>
          <w:rFonts w:ascii="Calibri" w:hAnsi="Calibri" w:cs="Calibri"/>
          <w:i/>
          <w:iCs/>
          <w:color w:val="000000"/>
        </w:rPr>
        <w:t xml:space="preserve">pro příští </w:t>
      </w:r>
      <w:r w:rsidR="00C9100D">
        <w:rPr>
          <w:rFonts w:ascii="Calibri" w:hAnsi="Calibri" w:cs="Calibri"/>
          <w:i/>
          <w:iCs/>
          <w:color w:val="000000"/>
        </w:rPr>
        <w:t xml:space="preserve">tři roky na ně </w:t>
      </w:r>
      <w:r w:rsidR="00094B61" w:rsidRPr="00782280">
        <w:rPr>
          <w:rFonts w:ascii="Calibri" w:hAnsi="Calibri" w:cs="Calibri"/>
          <w:i/>
          <w:iCs/>
          <w:color w:val="000000"/>
        </w:rPr>
        <w:t>má</w:t>
      </w:r>
      <w:r w:rsidR="009715A4" w:rsidRPr="00782280">
        <w:rPr>
          <w:rFonts w:ascii="Calibri" w:hAnsi="Calibri" w:cs="Calibri"/>
          <w:i/>
          <w:iCs/>
          <w:color w:val="000000"/>
        </w:rPr>
        <w:t>me</w:t>
      </w:r>
      <w:r w:rsidR="00094B61" w:rsidRPr="00782280">
        <w:rPr>
          <w:rFonts w:ascii="Calibri" w:hAnsi="Calibri" w:cs="Calibri"/>
          <w:i/>
          <w:iCs/>
          <w:color w:val="000000"/>
        </w:rPr>
        <w:t xml:space="preserve"> připraven</w:t>
      </w:r>
      <w:r w:rsidR="00C9100D">
        <w:rPr>
          <w:rFonts w:ascii="Calibri" w:hAnsi="Calibri" w:cs="Calibri"/>
          <w:i/>
          <w:iCs/>
          <w:color w:val="000000"/>
        </w:rPr>
        <w:t>o 5 miliard korun</w:t>
      </w:r>
      <w:r w:rsidR="00C86BD6">
        <w:rPr>
          <w:rFonts w:ascii="Calibri" w:hAnsi="Calibri" w:cs="Calibri"/>
          <w:i/>
          <w:iCs/>
          <w:color w:val="000000"/>
        </w:rPr>
        <w:t xml:space="preserve">. </w:t>
      </w:r>
      <w:r w:rsidR="00325983">
        <w:rPr>
          <w:rFonts w:ascii="Calibri" w:hAnsi="Calibri" w:cs="Calibri"/>
          <w:i/>
          <w:iCs/>
          <w:color w:val="000000"/>
        </w:rPr>
        <w:t>Vzhledem k</w:t>
      </w:r>
      <w:r w:rsidR="00D84926">
        <w:rPr>
          <w:rFonts w:ascii="Calibri" w:hAnsi="Calibri" w:cs="Calibri"/>
          <w:i/>
          <w:iCs/>
          <w:color w:val="000000"/>
        </w:rPr>
        <w:t> </w:t>
      </w:r>
      <w:r w:rsidR="00325983">
        <w:rPr>
          <w:rFonts w:ascii="Calibri" w:hAnsi="Calibri" w:cs="Calibri"/>
          <w:i/>
          <w:iCs/>
          <w:color w:val="000000"/>
        </w:rPr>
        <w:t>vzestupu</w:t>
      </w:r>
      <w:r w:rsidR="00D84926">
        <w:rPr>
          <w:rFonts w:ascii="Calibri" w:hAnsi="Calibri" w:cs="Calibri"/>
          <w:i/>
          <w:iCs/>
          <w:color w:val="000000"/>
        </w:rPr>
        <w:t xml:space="preserve"> nájemního bydlení nás nyní </w:t>
      </w:r>
      <w:r w:rsidR="00BE45B1">
        <w:rPr>
          <w:rFonts w:ascii="Calibri" w:hAnsi="Calibri" w:cs="Calibri"/>
          <w:i/>
          <w:iCs/>
          <w:color w:val="000000"/>
        </w:rPr>
        <w:t xml:space="preserve">hodně </w:t>
      </w:r>
      <w:r w:rsidR="00D84926">
        <w:rPr>
          <w:rFonts w:ascii="Calibri" w:hAnsi="Calibri" w:cs="Calibri"/>
          <w:i/>
          <w:iCs/>
          <w:color w:val="000000"/>
        </w:rPr>
        <w:t>zajímají projekty a objekty vhodné</w:t>
      </w:r>
      <w:r w:rsidR="00312796">
        <w:rPr>
          <w:rFonts w:ascii="Calibri" w:hAnsi="Calibri" w:cs="Calibri"/>
          <w:i/>
          <w:iCs/>
          <w:color w:val="000000"/>
        </w:rPr>
        <w:t xml:space="preserve"> </w:t>
      </w:r>
      <w:r w:rsidR="00193989">
        <w:rPr>
          <w:rFonts w:ascii="Calibri" w:hAnsi="Calibri" w:cs="Calibri"/>
          <w:i/>
          <w:iCs/>
          <w:color w:val="000000"/>
        </w:rPr>
        <w:t xml:space="preserve">k </w:t>
      </w:r>
      <w:r w:rsidR="00312796">
        <w:rPr>
          <w:rFonts w:ascii="Calibri" w:hAnsi="Calibri" w:cs="Calibri"/>
          <w:i/>
          <w:iCs/>
          <w:color w:val="000000"/>
        </w:rPr>
        <w:t xml:space="preserve">transformaci pro </w:t>
      </w:r>
      <w:r w:rsidR="00FE20EF">
        <w:rPr>
          <w:rFonts w:ascii="Calibri" w:hAnsi="Calibri" w:cs="Calibri"/>
          <w:i/>
          <w:iCs/>
          <w:color w:val="000000"/>
        </w:rPr>
        <w:t xml:space="preserve">tento </w:t>
      </w:r>
      <w:r w:rsidR="00193989">
        <w:rPr>
          <w:rFonts w:ascii="Calibri" w:hAnsi="Calibri" w:cs="Calibri"/>
          <w:i/>
          <w:iCs/>
          <w:color w:val="000000"/>
        </w:rPr>
        <w:t>účel</w:t>
      </w:r>
      <w:r w:rsidR="00D84926">
        <w:rPr>
          <w:rFonts w:ascii="Calibri" w:hAnsi="Calibri" w:cs="Calibri"/>
          <w:i/>
          <w:iCs/>
          <w:color w:val="000000"/>
        </w:rPr>
        <w:t xml:space="preserve">. </w:t>
      </w:r>
      <w:r w:rsidR="00193989">
        <w:rPr>
          <w:rFonts w:ascii="Calibri" w:hAnsi="Calibri" w:cs="Calibri"/>
          <w:i/>
          <w:iCs/>
          <w:color w:val="000000"/>
        </w:rPr>
        <w:t xml:space="preserve">S </w:t>
      </w:r>
      <w:r w:rsidR="007D3452">
        <w:rPr>
          <w:rFonts w:ascii="Calibri" w:hAnsi="Calibri" w:cs="Calibri"/>
          <w:i/>
          <w:iCs/>
          <w:color w:val="000000"/>
        </w:rPr>
        <w:t xml:space="preserve">našimi akvizicemi </w:t>
      </w:r>
      <w:r w:rsidR="00193989">
        <w:rPr>
          <w:rFonts w:ascii="Calibri" w:hAnsi="Calibri" w:cs="Calibri"/>
          <w:i/>
          <w:iCs/>
          <w:color w:val="000000"/>
        </w:rPr>
        <w:t xml:space="preserve">se </w:t>
      </w:r>
      <w:r w:rsidR="007D3452">
        <w:rPr>
          <w:rFonts w:ascii="Calibri" w:hAnsi="Calibri" w:cs="Calibri"/>
          <w:i/>
          <w:iCs/>
          <w:color w:val="000000"/>
        </w:rPr>
        <w:t>n</w:t>
      </w:r>
      <w:r w:rsidR="00063017" w:rsidRPr="00782280">
        <w:rPr>
          <w:rFonts w:ascii="Calibri" w:hAnsi="Calibri" w:cs="Calibri"/>
          <w:i/>
          <w:iCs/>
          <w:color w:val="000000"/>
        </w:rPr>
        <w:t>e</w:t>
      </w:r>
      <w:r w:rsidR="00BD3E57" w:rsidRPr="00782280">
        <w:rPr>
          <w:rFonts w:ascii="Calibri" w:hAnsi="Calibri" w:cs="Calibri"/>
          <w:i/>
          <w:iCs/>
          <w:color w:val="000000"/>
        </w:rPr>
        <w:t>zaměř</w:t>
      </w:r>
      <w:r w:rsidR="00063017" w:rsidRPr="00782280">
        <w:rPr>
          <w:rFonts w:ascii="Calibri" w:hAnsi="Calibri" w:cs="Calibri"/>
          <w:i/>
          <w:iCs/>
          <w:color w:val="000000"/>
        </w:rPr>
        <w:t xml:space="preserve">ujeme </w:t>
      </w:r>
      <w:r w:rsidR="00BD3E57" w:rsidRPr="00782280">
        <w:rPr>
          <w:rFonts w:ascii="Calibri" w:hAnsi="Calibri" w:cs="Calibri"/>
          <w:i/>
          <w:iCs/>
          <w:color w:val="000000"/>
        </w:rPr>
        <w:t xml:space="preserve">pouze na pražský trh, ale </w:t>
      </w:r>
      <w:r w:rsidR="00B46FDB" w:rsidRPr="00782280">
        <w:rPr>
          <w:rFonts w:ascii="Calibri" w:hAnsi="Calibri" w:cs="Calibri"/>
          <w:i/>
          <w:iCs/>
          <w:color w:val="000000"/>
        </w:rPr>
        <w:t xml:space="preserve">chceme investovat </w:t>
      </w:r>
      <w:r w:rsidR="004211DA" w:rsidRPr="00782280">
        <w:rPr>
          <w:rFonts w:ascii="Calibri" w:hAnsi="Calibri" w:cs="Calibri"/>
          <w:i/>
          <w:iCs/>
          <w:color w:val="000000"/>
        </w:rPr>
        <w:t>rovněž</w:t>
      </w:r>
      <w:r w:rsidR="00BD3E57" w:rsidRPr="00782280">
        <w:rPr>
          <w:rFonts w:ascii="Calibri" w:hAnsi="Calibri" w:cs="Calibri"/>
          <w:i/>
          <w:iCs/>
          <w:color w:val="000000"/>
        </w:rPr>
        <w:t xml:space="preserve"> </w:t>
      </w:r>
      <w:r w:rsidR="00B46FDB" w:rsidRPr="00782280">
        <w:rPr>
          <w:rFonts w:ascii="Calibri" w:hAnsi="Calibri" w:cs="Calibri"/>
          <w:i/>
          <w:iCs/>
          <w:color w:val="000000"/>
        </w:rPr>
        <w:t>v</w:t>
      </w:r>
      <w:r w:rsidR="00BD3E57" w:rsidRPr="00782280">
        <w:rPr>
          <w:rFonts w:ascii="Calibri" w:hAnsi="Calibri" w:cs="Calibri"/>
          <w:i/>
          <w:iCs/>
          <w:color w:val="000000"/>
        </w:rPr>
        <w:t xml:space="preserve"> Brn</w:t>
      </w:r>
      <w:r w:rsidR="00B46FDB" w:rsidRPr="00782280">
        <w:rPr>
          <w:rFonts w:ascii="Calibri" w:hAnsi="Calibri" w:cs="Calibri"/>
          <w:i/>
          <w:iCs/>
          <w:color w:val="000000"/>
        </w:rPr>
        <w:t>ě</w:t>
      </w:r>
      <w:r w:rsidR="00BD3E57" w:rsidRPr="00782280">
        <w:rPr>
          <w:rFonts w:ascii="Calibri" w:hAnsi="Calibri" w:cs="Calibri"/>
          <w:i/>
          <w:iCs/>
          <w:color w:val="000000"/>
        </w:rPr>
        <w:t>, Pardubic</w:t>
      </w:r>
      <w:r w:rsidR="00B46FDB" w:rsidRPr="00782280">
        <w:rPr>
          <w:rFonts w:ascii="Calibri" w:hAnsi="Calibri" w:cs="Calibri"/>
          <w:i/>
          <w:iCs/>
          <w:color w:val="000000"/>
        </w:rPr>
        <w:t>ích</w:t>
      </w:r>
      <w:r w:rsidR="00BD3E57" w:rsidRPr="00782280">
        <w:rPr>
          <w:rFonts w:ascii="Calibri" w:hAnsi="Calibri" w:cs="Calibri"/>
          <w:i/>
          <w:iCs/>
          <w:color w:val="000000"/>
        </w:rPr>
        <w:t xml:space="preserve"> a Hradc</w:t>
      </w:r>
      <w:r w:rsidR="00B46FDB" w:rsidRPr="00782280">
        <w:rPr>
          <w:rFonts w:ascii="Calibri" w:hAnsi="Calibri" w:cs="Calibri"/>
          <w:i/>
          <w:iCs/>
          <w:color w:val="000000"/>
        </w:rPr>
        <w:t>i</w:t>
      </w:r>
      <w:r w:rsidR="00BD3E57" w:rsidRPr="00782280">
        <w:rPr>
          <w:rFonts w:ascii="Calibri" w:hAnsi="Calibri" w:cs="Calibri"/>
          <w:i/>
          <w:iCs/>
          <w:color w:val="000000"/>
        </w:rPr>
        <w:t xml:space="preserve"> Králové.</w:t>
      </w:r>
      <w:r w:rsidR="00B46FDB" w:rsidRPr="00782280">
        <w:rPr>
          <w:rFonts w:ascii="Calibri" w:hAnsi="Calibri" w:cs="Calibri"/>
          <w:i/>
          <w:iCs/>
          <w:color w:val="000000"/>
        </w:rPr>
        <w:t xml:space="preserve"> </w:t>
      </w:r>
      <w:r w:rsidR="00F83457" w:rsidRPr="00782280">
        <w:rPr>
          <w:rFonts w:ascii="Calibri" w:hAnsi="Calibri" w:cs="Calibri"/>
          <w:i/>
          <w:iCs/>
          <w:color w:val="000000"/>
        </w:rPr>
        <w:t xml:space="preserve">Nově se </w:t>
      </w:r>
      <w:r w:rsidR="00972B37">
        <w:rPr>
          <w:rFonts w:ascii="Calibri" w:hAnsi="Calibri" w:cs="Calibri"/>
          <w:i/>
          <w:iCs/>
          <w:color w:val="000000"/>
        </w:rPr>
        <w:t xml:space="preserve">rozhlížíme </w:t>
      </w:r>
      <w:r w:rsidR="00F83457" w:rsidRPr="00782280">
        <w:rPr>
          <w:rFonts w:ascii="Calibri" w:hAnsi="Calibri" w:cs="Calibri"/>
          <w:i/>
          <w:iCs/>
          <w:color w:val="000000"/>
        </w:rPr>
        <w:t xml:space="preserve">také </w:t>
      </w:r>
      <w:r w:rsidR="00972B37">
        <w:rPr>
          <w:rFonts w:ascii="Calibri" w:hAnsi="Calibri" w:cs="Calibri"/>
          <w:i/>
          <w:iCs/>
          <w:color w:val="000000"/>
        </w:rPr>
        <w:t>p</w:t>
      </w:r>
      <w:r w:rsidR="00F83457" w:rsidRPr="00782280">
        <w:rPr>
          <w:rFonts w:ascii="Calibri" w:hAnsi="Calibri" w:cs="Calibri"/>
          <w:i/>
          <w:iCs/>
          <w:color w:val="000000"/>
        </w:rPr>
        <w:t>o horsk</w:t>
      </w:r>
      <w:r w:rsidR="00972B37">
        <w:rPr>
          <w:rFonts w:ascii="Calibri" w:hAnsi="Calibri" w:cs="Calibri"/>
          <w:i/>
          <w:iCs/>
          <w:color w:val="000000"/>
        </w:rPr>
        <w:t xml:space="preserve">ých </w:t>
      </w:r>
      <w:r w:rsidR="00F83457" w:rsidRPr="00782280">
        <w:rPr>
          <w:rFonts w:ascii="Calibri" w:hAnsi="Calibri" w:cs="Calibri"/>
          <w:i/>
          <w:iCs/>
          <w:color w:val="000000"/>
        </w:rPr>
        <w:t>oblast</w:t>
      </w:r>
      <w:r w:rsidR="00972B37">
        <w:rPr>
          <w:rFonts w:ascii="Calibri" w:hAnsi="Calibri" w:cs="Calibri"/>
          <w:i/>
          <w:iCs/>
          <w:color w:val="000000"/>
        </w:rPr>
        <w:t>ech</w:t>
      </w:r>
      <w:r w:rsidR="00F83457" w:rsidRPr="00782280">
        <w:rPr>
          <w:rFonts w:ascii="Calibri" w:hAnsi="Calibri" w:cs="Calibri"/>
          <w:i/>
          <w:iCs/>
          <w:color w:val="000000"/>
        </w:rPr>
        <w:t xml:space="preserve">, zejména </w:t>
      </w:r>
      <w:r w:rsidR="00972B37">
        <w:rPr>
          <w:rFonts w:ascii="Calibri" w:hAnsi="Calibri" w:cs="Calibri"/>
          <w:i/>
          <w:iCs/>
          <w:color w:val="000000"/>
        </w:rPr>
        <w:t xml:space="preserve">v </w:t>
      </w:r>
      <w:r w:rsidR="00F83457" w:rsidRPr="00782280">
        <w:rPr>
          <w:rFonts w:ascii="Calibri" w:hAnsi="Calibri" w:cs="Calibri"/>
          <w:i/>
          <w:iCs/>
          <w:color w:val="000000"/>
        </w:rPr>
        <w:t>Krkonoš</w:t>
      </w:r>
      <w:r w:rsidR="00972B37">
        <w:rPr>
          <w:rFonts w:ascii="Calibri" w:hAnsi="Calibri" w:cs="Calibri"/>
          <w:i/>
          <w:iCs/>
          <w:color w:val="000000"/>
        </w:rPr>
        <w:t>ích</w:t>
      </w:r>
      <w:r w:rsidR="009336A7" w:rsidRPr="00782280">
        <w:rPr>
          <w:rFonts w:ascii="Calibri" w:hAnsi="Calibri" w:cs="Calibri"/>
          <w:i/>
          <w:iCs/>
          <w:color w:val="000000"/>
        </w:rPr>
        <w:t>, kde hledáme zajímavé příležitosti pro výstavbu rekreačních nemovitostí.“</w:t>
      </w:r>
    </w:p>
    <w:p w14:paraId="00AF056D" w14:textId="77777777" w:rsidR="008A0397" w:rsidRDefault="008A0397" w:rsidP="008A0397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Zájem o nájemní bydlení přetrvává</w:t>
      </w:r>
    </w:p>
    <w:p w14:paraId="499E975F" w14:textId="04222410" w:rsidR="00CA713E" w:rsidRDefault="006E5698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segmentu nájmů </w:t>
      </w:r>
      <w:r w:rsidR="009278B7">
        <w:rPr>
          <w:rFonts w:ascii="Calibri" w:hAnsi="Calibri" w:cs="Calibri"/>
          <w:color w:val="000000"/>
        </w:rPr>
        <w:t xml:space="preserve">uzavřela PSN za </w:t>
      </w:r>
      <w:r w:rsidR="00F90ADC">
        <w:rPr>
          <w:rFonts w:ascii="Calibri" w:hAnsi="Calibri" w:cs="Calibri"/>
          <w:color w:val="000000"/>
        </w:rPr>
        <w:t xml:space="preserve">loňský </w:t>
      </w:r>
      <w:r w:rsidR="009278B7">
        <w:rPr>
          <w:rFonts w:ascii="Calibri" w:hAnsi="Calibri" w:cs="Calibri"/>
          <w:color w:val="000000"/>
        </w:rPr>
        <w:t xml:space="preserve">rok </w:t>
      </w:r>
      <w:r w:rsidR="00CA713E">
        <w:rPr>
          <w:rFonts w:ascii="Calibri" w:hAnsi="Calibri" w:cs="Calibri"/>
          <w:color w:val="000000"/>
        </w:rPr>
        <w:t>525</w:t>
      </w:r>
      <w:r w:rsidR="009278B7">
        <w:rPr>
          <w:rFonts w:ascii="Calibri" w:hAnsi="Calibri" w:cs="Calibri"/>
          <w:color w:val="000000"/>
        </w:rPr>
        <w:t xml:space="preserve"> </w:t>
      </w:r>
      <w:r w:rsidR="00F90ADC">
        <w:rPr>
          <w:rFonts w:ascii="Calibri" w:hAnsi="Calibri" w:cs="Calibri"/>
          <w:color w:val="000000"/>
        </w:rPr>
        <w:t xml:space="preserve">nových </w:t>
      </w:r>
      <w:r w:rsidR="009278B7">
        <w:rPr>
          <w:rFonts w:ascii="Calibri" w:hAnsi="Calibri" w:cs="Calibri"/>
          <w:color w:val="000000"/>
        </w:rPr>
        <w:t>smluv</w:t>
      </w:r>
      <w:r w:rsidR="00875F78">
        <w:rPr>
          <w:rFonts w:ascii="Calibri" w:hAnsi="Calibri" w:cs="Calibri"/>
          <w:color w:val="000000"/>
        </w:rPr>
        <w:t xml:space="preserve"> a</w:t>
      </w:r>
      <w:r w:rsidR="009278B7">
        <w:rPr>
          <w:rFonts w:ascii="Calibri" w:hAnsi="Calibri" w:cs="Calibri"/>
          <w:color w:val="000000"/>
        </w:rPr>
        <w:t xml:space="preserve"> </w:t>
      </w:r>
      <w:r w:rsidR="00CA713E">
        <w:rPr>
          <w:rFonts w:ascii="Calibri" w:hAnsi="Calibri" w:cs="Calibri"/>
          <w:color w:val="000000"/>
        </w:rPr>
        <w:t>289</w:t>
      </w:r>
      <w:r w:rsidR="009278B7">
        <w:rPr>
          <w:rFonts w:ascii="Calibri" w:hAnsi="Calibri" w:cs="Calibri"/>
          <w:color w:val="000000"/>
        </w:rPr>
        <w:t xml:space="preserve"> jich pro</w:t>
      </w:r>
      <w:r w:rsidR="00E9697C">
        <w:rPr>
          <w:rFonts w:ascii="Calibri" w:hAnsi="Calibri" w:cs="Calibri"/>
          <w:color w:val="000000"/>
        </w:rPr>
        <w:t>d</w:t>
      </w:r>
      <w:r w:rsidR="009278B7">
        <w:rPr>
          <w:rFonts w:ascii="Calibri" w:hAnsi="Calibri" w:cs="Calibri"/>
          <w:color w:val="000000"/>
        </w:rPr>
        <w:t>loužila</w:t>
      </w:r>
      <w:r w:rsidR="00CA713E">
        <w:rPr>
          <w:rFonts w:ascii="Calibri" w:hAnsi="Calibri" w:cs="Calibri"/>
          <w:color w:val="000000"/>
        </w:rPr>
        <w:t xml:space="preserve">. </w:t>
      </w:r>
    </w:p>
    <w:p w14:paraId="03EF1A85" w14:textId="2FEED8DC" w:rsidR="0065668E" w:rsidRDefault="00F97232" w:rsidP="00E30515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„</w:t>
      </w:r>
      <w:r w:rsidR="00603916">
        <w:rPr>
          <w:i/>
          <w:iCs/>
          <w:color w:val="000000"/>
        </w:rPr>
        <w:t>V</w:t>
      </w:r>
      <w:r w:rsidR="00E30515">
        <w:rPr>
          <w:i/>
          <w:iCs/>
          <w:color w:val="000000"/>
        </w:rPr>
        <w:t> </w:t>
      </w:r>
      <w:r w:rsidR="00603916">
        <w:rPr>
          <w:i/>
          <w:iCs/>
          <w:color w:val="000000"/>
        </w:rPr>
        <w:t xml:space="preserve">oblasti </w:t>
      </w:r>
      <w:r w:rsidR="00E30515">
        <w:rPr>
          <w:i/>
          <w:iCs/>
          <w:color w:val="000000"/>
        </w:rPr>
        <w:t>pronájmu bytů všech kategorií i v pronájmu menších kancelářských celků</w:t>
      </w:r>
      <w:r w:rsidR="00603916">
        <w:rPr>
          <w:i/>
          <w:iCs/>
          <w:color w:val="000000"/>
        </w:rPr>
        <w:t xml:space="preserve"> se nám v minulé</w:t>
      </w:r>
      <w:r w:rsidR="004438B9">
        <w:rPr>
          <w:i/>
          <w:iCs/>
          <w:color w:val="000000"/>
        </w:rPr>
        <w:t>m</w:t>
      </w:r>
      <w:r w:rsidR="00603916">
        <w:rPr>
          <w:i/>
          <w:iCs/>
          <w:color w:val="000000"/>
        </w:rPr>
        <w:t xml:space="preserve"> roce dařilo velice dobře</w:t>
      </w:r>
      <w:r w:rsidR="004438B9">
        <w:rPr>
          <w:i/>
          <w:iCs/>
          <w:color w:val="000000"/>
        </w:rPr>
        <w:t>, u</w:t>
      </w:r>
      <w:r w:rsidR="00E86DD9">
        <w:rPr>
          <w:i/>
          <w:iCs/>
          <w:color w:val="000000"/>
        </w:rPr>
        <w:t xml:space="preserve"> </w:t>
      </w:r>
      <w:r w:rsidR="00E30515">
        <w:rPr>
          <w:i/>
          <w:iCs/>
          <w:color w:val="000000"/>
        </w:rPr>
        <w:t xml:space="preserve">některých </w:t>
      </w:r>
      <w:r w:rsidR="00E86DD9">
        <w:rPr>
          <w:i/>
          <w:iCs/>
          <w:color w:val="000000"/>
        </w:rPr>
        <w:t xml:space="preserve">objektů </w:t>
      </w:r>
      <w:r w:rsidR="001C2FF2">
        <w:rPr>
          <w:i/>
          <w:iCs/>
          <w:color w:val="000000"/>
        </w:rPr>
        <w:t xml:space="preserve">dosahujeme </w:t>
      </w:r>
      <w:r w:rsidR="008A415B">
        <w:rPr>
          <w:i/>
          <w:iCs/>
          <w:color w:val="000000"/>
        </w:rPr>
        <w:t xml:space="preserve">dlouhodobě </w:t>
      </w:r>
      <w:r w:rsidR="00E30515">
        <w:rPr>
          <w:i/>
          <w:iCs/>
          <w:color w:val="000000"/>
        </w:rPr>
        <w:t>100</w:t>
      </w:r>
      <w:r w:rsidR="00A762B5">
        <w:rPr>
          <w:i/>
          <w:iCs/>
          <w:color w:val="000000"/>
        </w:rPr>
        <w:t xml:space="preserve">% </w:t>
      </w:r>
      <w:r w:rsidR="004438B9">
        <w:rPr>
          <w:i/>
          <w:iCs/>
          <w:color w:val="000000"/>
        </w:rPr>
        <w:t>obsazenosti</w:t>
      </w:r>
      <w:r w:rsidR="008A415B">
        <w:rPr>
          <w:i/>
          <w:iCs/>
          <w:color w:val="000000"/>
        </w:rPr>
        <w:t xml:space="preserve">. </w:t>
      </w:r>
      <w:r w:rsidR="00E30515">
        <w:rPr>
          <w:i/>
          <w:iCs/>
          <w:color w:val="000000"/>
        </w:rPr>
        <w:t>Velký potenciál vidíme v nájemn</w:t>
      </w:r>
      <w:r w:rsidR="00207CFA">
        <w:rPr>
          <w:i/>
          <w:iCs/>
          <w:color w:val="000000"/>
        </w:rPr>
        <w:t>í</w:t>
      </w:r>
      <w:r w:rsidR="00E30515">
        <w:rPr>
          <w:i/>
          <w:iCs/>
          <w:color w:val="000000"/>
        </w:rPr>
        <w:t xml:space="preserve">m bydlení, kde </w:t>
      </w:r>
      <w:r w:rsidR="00413598">
        <w:rPr>
          <w:i/>
          <w:iCs/>
          <w:color w:val="000000"/>
        </w:rPr>
        <w:t xml:space="preserve">se nám i přes </w:t>
      </w:r>
      <w:r w:rsidR="00E30515">
        <w:rPr>
          <w:i/>
          <w:iCs/>
          <w:color w:val="000000"/>
        </w:rPr>
        <w:t>významn</w:t>
      </w:r>
      <w:r w:rsidR="00413598">
        <w:rPr>
          <w:i/>
          <w:iCs/>
          <w:color w:val="000000"/>
        </w:rPr>
        <w:t xml:space="preserve">ý </w:t>
      </w:r>
      <w:r w:rsidR="00E30515">
        <w:rPr>
          <w:i/>
          <w:iCs/>
          <w:color w:val="000000"/>
        </w:rPr>
        <w:t xml:space="preserve">nárůst cen </w:t>
      </w:r>
      <w:r w:rsidR="007C68EF">
        <w:rPr>
          <w:i/>
          <w:iCs/>
          <w:color w:val="000000"/>
        </w:rPr>
        <w:t xml:space="preserve">na celém trhu </w:t>
      </w:r>
      <w:r w:rsidR="00E30515">
        <w:rPr>
          <w:i/>
          <w:iCs/>
          <w:color w:val="000000"/>
        </w:rPr>
        <w:t>daří většinou nově obsazovat byty ještě dříve</w:t>
      </w:r>
      <w:r w:rsidR="007C68EF">
        <w:rPr>
          <w:i/>
          <w:iCs/>
          <w:color w:val="000000"/>
        </w:rPr>
        <w:t>,</w:t>
      </w:r>
      <w:r w:rsidR="00E30515">
        <w:rPr>
          <w:i/>
          <w:iCs/>
          <w:color w:val="000000"/>
        </w:rPr>
        <w:t xml:space="preserve"> než skončí předchozí nájemce</w:t>
      </w:r>
      <w:r w:rsidR="00764AEB">
        <w:rPr>
          <w:i/>
          <w:iCs/>
          <w:color w:val="000000"/>
        </w:rPr>
        <w:t xml:space="preserve">. Proto chceme portfolio </w:t>
      </w:r>
      <w:r w:rsidR="002430BD">
        <w:rPr>
          <w:i/>
          <w:iCs/>
          <w:noProof/>
          <w:color w:val="000000"/>
        </w:rPr>
        <w:lastRenderedPageBreak/>
        <w:drawing>
          <wp:anchor distT="0" distB="0" distL="114300" distR="114300" simplePos="0" relativeHeight="251658240" behindDoc="1" locked="0" layoutInCell="1" allowOverlap="1" wp14:anchorId="44C1144E" wp14:editId="69F3A87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28000" cy="1152407"/>
            <wp:effectExtent l="0" t="0" r="5715" b="0"/>
            <wp:wrapTight wrapText="bothSides">
              <wp:wrapPolygon edited="0">
                <wp:start x="0" y="0"/>
                <wp:lineTo x="0" y="21076"/>
                <wp:lineTo x="21433" y="21076"/>
                <wp:lineTo x="21433" y="0"/>
                <wp:lineTo x="0" y="0"/>
              </wp:wrapPolygon>
            </wp:wrapTight>
            <wp:docPr id="816446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446544" name="Obrázek 816446544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152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AEB">
        <w:rPr>
          <w:i/>
          <w:iCs/>
          <w:color w:val="000000"/>
        </w:rPr>
        <w:t>projektů určených pro pronájem dále rozšiřovat</w:t>
      </w:r>
      <w:r w:rsidR="0026143F">
        <w:rPr>
          <w:i/>
          <w:iCs/>
          <w:color w:val="000000"/>
        </w:rPr>
        <w:t xml:space="preserve">,“ </w:t>
      </w:r>
      <w:r w:rsidR="00D447CE" w:rsidRPr="00606CA1">
        <w:rPr>
          <w:color w:val="000000"/>
        </w:rPr>
        <w:t>říká</w:t>
      </w:r>
      <w:r w:rsidR="00D447CE">
        <w:rPr>
          <w:i/>
          <w:iCs/>
          <w:color w:val="000000"/>
        </w:rPr>
        <w:t xml:space="preserve"> </w:t>
      </w:r>
      <w:r w:rsidR="0026143F">
        <w:rPr>
          <w:rStyle w:val="normaltextrun"/>
          <w:rFonts w:ascii="Calibri" w:hAnsi="Calibri" w:cs="Calibri"/>
          <w:color w:val="000000"/>
          <w:shd w:val="clear" w:color="auto" w:fill="FFFFFF"/>
        </w:rPr>
        <w:t>zástupkyně ředitele komerčních projektů společnosti PSN Helena Hyánková.</w:t>
      </w:r>
      <w:r w:rsidR="00E30515">
        <w:rPr>
          <w:i/>
          <w:iCs/>
          <w:color w:val="000000"/>
        </w:rPr>
        <w:t xml:space="preserve"> </w:t>
      </w:r>
    </w:p>
    <w:p w14:paraId="461D6C59" w14:textId="709DD1FD" w:rsidR="00BF0ECB" w:rsidRDefault="002430BD" w:rsidP="00BF0ECB">
      <w:pPr>
        <w:jc w:val="both"/>
        <w:rPr>
          <w:rFonts w:ascii="Calibri" w:hAnsi="Calibri" w:cs="Calibri"/>
          <w:color w:val="000000"/>
        </w:rPr>
      </w:pPr>
      <w:r w:rsidRPr="00AD534A">
        <w:rPr>
          <w:rFonts w:ascii="Arial" w:eastAsia="Arial" w:hAnsi="Arial" w:cs="Arial"/>
          <w:bCs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74918E" wp14:editId="5D784077">
                <wp:simplePos x="0" y="0"/>
                <wp:positionH relativeFrom="margin">
                  <wp:align>right</wp:align>
                </wp:positionH>
                <wp:positionV relativeFrom="paragraph">
                  <wp:posOffset>669925</wp:posOffset>
                </wp:positionV>
                <wp:extent cx="1778000" cy="285750"/>
                <wp:effectExtent l="0" t="0" r="12700" b="190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94F1" w14:textId="6762B2DB" w:rsidR="002430BD" w:rsidRPr="00AD534A" w:rsidRDefault="002430BD" w:rsidP="002430B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v Seifertově ulici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918E" id="_x0000_s1029" type="#_x0000_t202" style="position:absolute;left:0;text-align:left;margin-left:88.8pt;margin-top:52.75pt;width:140pt;height:22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" strokecolor="white [3212]">
                <v:textbox>
                  <w:txbxContent>
                    <w:p w14:paraId="1FE594F1" w14:textId="6762B2DB" w:rsidR="002430BD" w:rsidRPr="00AD534A" w:rsidRDefault="002430BD" w:rsidP="002430B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v Seifertově ulici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ECB">
        <w:rPr>
          <w:rFonts w:ascii="Calibri" w:hAnsi="Calibri" w:cs="Calibri"/>
          <w:color w:val="000000"/>
        </w:rPr>
        <w:t xml:space="preserve">Jedním z aktuálních projektů nájemního bydlení PSN je citlivá renovace </w:t>
      </w:r>
      <w:r w:rsidR="00BF0ECB" w:rsidRPr="00A51E47">
        <w:rPr>
          <w:rFonts w:ascii="Calibri" w:hAnsi="Calibri" w:cs="Calibri"/>
          <w:color w:val="000000"/>
        </w:rPr>
        <w:t>trojice činžovních domů v</w:t>
      </w:r>
      <w:r w:rsidR="00BF0ECB">
        <w:rPr>
          <w:rFonts w:ascii="Calibri" w:hAnsi="Calibri" w:cs="Calibri"/>
          <w:color w:val="000000"/>
        </w:rPr>
        <w:t> </w:t>
      </w:r>
      <w:r w:rsidR="00BF0ECB" w:rsidRPr="00A51E47">
        <w:rPr>
          <w:rFonts w:ascii="Calibri" w:hAnsi="Calibri" w:cs="Calibri"/>
          <w:color w:val="000000"/>
        </w:rPr>
        <w:t>Seifertově ulici</w:t>
      </w:r>
      <w:r w:rsidR="00BF0ECB">
        <w:rPr>
          <w:rFonts w:ascii="Calibri" w:hAnsi="Calibri" w:cs="Calibri"/>
          <w:color w:val="000000"/>
        </w:rPr>
        <w:t xml:space="preserve">, přímo vedle pražského sídla společnosti. Zde vznikne </w:t>
      </w:r>
      <w:r w:rsidR="00BF0ECB" w:rsidRPr="00A51E47">
        <w:rPr>
          <w:rFonts w:ascii="Calibri" w:hAnsi="Calibri" w:cs="Calibri"/>
          <w:color w:val="000000"/>
        </w:rPr>
        <w:t>přes 60 bytů o velikostech od 32</w:t>
      </w:r>
      <w:r w:rsidR="00BF0ECB">
        <w:rPr>
          <w:rFonts w:ascii="Calibri" w:hAnsi="Calibri" w:cs="Calibri"/>
          <w:color w:val="000000"/>
        </w:rPr>
        <w:t xml:space="preserve"> </w:t>
      </w:r>
      <w:r w:rsidR="00BF0ECB" w:rsidRPr="00A51E47">
        <w:rPr>
          <w:rFonts w:ascii="Calibri" w:hAnsi="Calibri" w:cs="Calibri"/>
          <w:color w:val="000000"/>
        </w:rPr>
        <w:t>do 160 m</w:t>
      </w:r>
      <w:r w:rsidR="00BF0ECB" w:rsidRPr="00A51E47">
        <w:rPr>
          <w:rFonts w:ascii="Calibri" w:hAnsi="Calibri" w:cs="Calibri"/>
          <w:color w:val="000000"/>
          <w:vertAlign w:val="superscript"/>
        </w:rPr>
        <w:t>2</w:t>
      </w:r>
      <w:r w:rsidR="00BF0ECB" w:rsidRPr="00A51E47">
        <w:rPr>
          <w:rFonts w:ascii="Calibri" w:hAnsi="Calibri" w:cs="Calibri"/>
          <w:color w:val="000000"/>
        </w:rPr>
        <w:t xml:space="preserve"> </w:t>
      </w:r>
      <w:r w:rsidR="00322F54">
        <w:rPr>
          <w:rFonts w:ascii="Calibri" w:hAnsi="Calibri" w:cs="Calibri"/>
          <w:color w:val="000000"/>
        </w:rPr>
        <w:t xml:space="preserve">a </w:t>
      </w:r>
      <w:r w:rsidR="00BF0ECB" w:rsidRPr="00A51E47">
        <w:rPr>
          <w:rFonts w:ascii="Calibri" w:hAnsi="Calibri" w:cs="Calibri"/>
          <w:color w:val="000000"/>
        </w:rPr>
        <w:t xml:space="preserve">6 nebytových </w:t>
      </w:r>
      <w:r w:rsidR="00BF0ECB">
        <w:rPr>
          <w:rFonts w:ascii="Calibri" w:hAnsi="Calibri" w:cs="Calibri"/>
          <w:color w:val="000000"/>
        </w:rPr>
        <w:t>prostor</w:t>
      </w:r>
      <w:r w:rsidR="00BF0ECB" w:rsidRPr="00A51E47">
        <w:rPr>
          <w:rFonts w:ascii="Calibri" w:hAnsi="Calibri" w:cs="Calibri"/>
          <w:color w:val="000000"/>
        </w:rPr>
        <w:t>.</w:t>
      </w:r>
      <w:r w:rsidR="00BF0ECB">
        <w:rPr>
          <w:rFonts w:ascii="Calibri" w:hAnsi="Calibri" w:cs="Calibri"/>
          <w:color w:val="000000"/>
        </w:rPr>
        <w:t xml:space="preserve"> Zkolaudováno </w:t>
      </w:r>
      <w:r w:rsidR="00BF0ECB" w:rsidRPr="00A51E47">
        <w:rPr>
          <w:rFonts w:ascii="Calibri" w:hAnsi="Calibri" w:cs="Calibri"/>
          <w:color w:val="000000"/>
        </w:rPr>
        <w:t>by měl</w:t>
      </w:r>
      <w:r w:rsidR="00BF0ECB">
        <w:rPr>
          <w:rFonts w:ascii="Calibri" w:hAnsi="Calibri" w:cs="Calibri"/>
          <w:color w:val="000000"/>
        </w:rPr>
        <w:t>o být v </w:t>
      </w:r>
      <w:r w:rsidR="00637C1E">
        <w:rPr>
          <w:rFonts w:ascii="Calibri" w:hAnsi="Calibri" w:cs="Calibri"/>
          <w:color w:val="000000"/>
        </w:rPr>
        <w:t>2</w:t>
      </w:r>
      <w:r w:rsidR="00BF0ECB">
        <w:rPr>
          <w:rFonts w:ascii="Calibri" w:hAnsi="Calibri" w:cs="Calibri"/>
          <w:color w:val="000000"/>
        </w:rPr>
        <w:t>. kvartálu roku 2024</w:t>
      </w:r>
      <w:r w:rsidR="00BF0ECB" w:rsidRPr="00A51E47">
        <w:rPr>
          <w:rFonts w:ascii="Calibri" w:hAnsi="Calibri" w:cs="Calibri"/>
          <w:color w:val="000000"/>
        </w:rPr>
        <w:t>.</w:t>
      </w:r>
    </w:p>
    <w:p w14:paraId="6EEE4B6C" w14:textId="6C7F744E" w:rsidR="007E5198" w:rsidRDefault="008457C5" w:rsidP="007C5838">
      <w:pPr>
        <w:jc w:val="both"/>
        <w:rPr>
          <w:rFonts w:ascii="Calibri" w:hAnsi="Calibri" w:cs="Calibri"/>
          <w:color w:val="000000"/>
        </w:rPr>
      </w:pPr>
      <w:r w:rsidRPr="002A2572">
        <w:rPr>
          <w:rFonts w:ascii="Calibri" w:hAnsi="Calibri" w:cs="Calibri"/>
          <w:color w:val="000000"/>
        </w:rPr>
        <w:t>PSN není úspěšná jen v</w:t>
      </w:r>
      <w:r w:rsidR="00E07AA8" w:rsidRPr="002A2572">
        <w:rPr>
          <w:rFonts w:ascii="Calibri" w:hAnsi="Calibri" w:cs="Calibri"/>
          <w:color w:val="000000"/>
        </w:rPr>
        <w:t> pronájmu vla</w:t>
      </w:r>
      <w:r w:rsidR="00E07AA8">
        <w:rPr>
          <w:rFonts w:ascii="Calibri" w:hAnsi="Calibri" w:cs="Calibri"/>
          <w:color w:val="000000"/>
        </w:rPr>
        <w:t>stních nemovitostí</w:t>
      </w:r>
      <w:r w:rsidR="00C841FD">
        <w:rPr>
          <w:rFonts w:ascii="Calibri" w:hAnsi="Calibri" w:cs="Calibri"/>
          <w:color w:val="000000"/>
        </w:rPr>
        <w:t xml:space="preserve">, zajišťuje </w:t>
      </w:r>
      <w:r w:rsidR="00F72E65">
        <w:rPr>
          <w:rFonts w:ascii="Calibri" w:hAnsi="Calibri" w:cs="Calibri"/>
          <w:color w:val="000000"/>
        </w:rPr>
        <w:t xml:space="preserve">nadále </w:t>
      </w:r>
      <w:r w:rsidR="00C841FD">
        <w:rPr>
          <w:rFonts w:ascii="Calibri" w:hAnsi="Calibri" w:cs="Calibri"/>
          <w:color w:val="000000"/>
        </w:rPr>
        <w:t xml:space="preserve">i </w:t>
      </w:r>
      <w:r w:rsidR="000B3F5E">
        <w:rPr>
          <w:rFonts w:ascii="Calibri" w:hAnsi="Calibri" w:cs="Calibri"/>
          <w:color w:val="000000"/>
        </w:rPr>
        <w:t xml:space="preserve">správu a </w:t>
      </w:r>
      <w:r w:rsidR="00C841FD">
        <w:rPr>
          <w:rFonts w:ascii="Calibri" w:hAnsi="Calibri" w:cs="Calibri"/>
          <w:color w:val="000000"/>
        </w:rPr>
        <w:t>nájem</w:t>
      </w:r>
      <w:r w:rsidR="00F72E65">
        <w:rPr>
          <w:rFonts w:ascii="Calibri" w:hAnsi="Calibri" w:cs="Calibri"/>
          <w:color w:val="000000"/>
        </w:rPr>
        <w:t xml:space="preserve">ce pro obchodní dům Kotva, který přešel v roce 2020 z jejích rukou do </w:t>
      </w:r>
      <w:r w:rsidR="00F72E65" w:rsidRPr="00115F98">
        <w:rPr>
          <w:rFonts w:ascii="Calibri" w:hAnsi="Calibri" w:cs="Calibri"/>
          <w:color w:val="000000"/>
        </w:rPr>
        <w:t>vlastnictví</w:t>
      </w:r>
      <w:r w:rsidR="00C56A2B" w:rsidRPr="00115F98">
        <w:rPr>
          <w:rFonts w:ascii="Calibri" w:hAnsi="Calibri" w:cs="Calibri"/>
          <w:color w:val="000000"/>
        </w:rPr>
        <w:t xml:space="preserve"> fondu Generali Real Estate.</w:t>
      </w:r>
      <w:r w:rsidR="007E2E1C">
        <w:rPr>
          <w:rFonts w:ascii="Calibri" w:hAnsi="Calibri" w:cs="Calibri"/>
          <w:color w:val="000000"/>
        </w:rPr>
        <w:t xml:space="preserve"> Za rok 2022 zde </w:t>
      </w:r>
      <w:r w:rsidR="0044412D">
        <w:rPr>
          <w:rFonts w:ascii="Calibri" w:hAnsi="Calibri" w:cs="Calibri"/>
          <w:color w:val="000000"/>
        </w:rPr>
        <w:t xml:space="preserve">uzavřela či prodloužila 85 nájemních smluv v objemu </w:t>
      </w:r>
      <w:r w:rsidR="007E2A03">
        <w:rPr>
          <w:rFonts w:ascii="Calibri" w:hAnsi="Calibri" w:cs="Calibri"/>
          <w:color w:val="000000"/>
        </w:rPr>
        <w:t>cca 43 mil. Kč.</w:t>
      </w:r>
      <w:r w:rsidR="00AB7061">
        <w:rPr>
          <w:rFonts w:ascii="Calibri" w:hAnsi="Calibri" w:cs="Calibri"/>
          <w:color w:val="000000"/>
        </w:rPr>
        <w:t xml:space="preserve"> </w:t>
      </w:r>
      <w:r w:rsidR="008705AC">
        <w:rPr>
          <w:rFonts w:ascii="Calibri" w:hAnsi="Calibri" w:cs="Calibri"/>
          <w:color w:val="000000"/>
        </w:rPr>
        <w:t>O správu se také stará v případě administrativních budov v ulici Pernerova a Sukova třída v Pardubicích, které vlastní Králov</w:t>
      </w:r>
      <w:r w:rsidR="005C43CC">
        <w:rPr>
          <w:rFonts w:ascii="Calibri" w:hAnsi="Calibri" w:cs="Calibri"/>
          <w:color w:val="000000"/>
        </w:rPr>
        <w:t>é</w:t>
      </w:r>
      <w:r w:rsidR="008705AC">
        <w:rPr>
          <w:rFonts w:ascii="Calibri" w:hAnsi="Calibri" w:cs="Calibri"/>
          <w:color w:val="000000"/>
        </w:rPr>
        <w:t>hradecká di</w:t>
      </w:r>
      <w:r w:rsidR="005C43CC">
        <w:rPr>
          <w:rFonts w:ascii="Calibri" w:hAnsi="Calibri" w:cs="Calibri"/>
          <w:color w:val="000000"/>
        </w:rPr>
        <w:t>e</w:t>
      </w:r>
      <w:r w:rsidR="008705AC">
        <w:rPr>
          <w:rFonts w:ascii="Calibri" w:hAnsi="Calibri" w:cs="Calibri"/>
          <w:color w:val="000000"/>
        </w:rPr>
        <w:t>céze.</w:t>
      </w:r>
    </w:p>
    <w:p w14:paraId="05BA4577" w14:textId="77777777" w:rsidR="002430BD" w:rsidRDefault="002430BD" w:rsidP="007C5838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08D64913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9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Innogy 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 xml:space="preserve">výstavbu polyfunkční budovy na místě bývalého Transgasu v centru Prahy na Vinohradech, na které bude spolupracovat se společností Penta Real Estate. Mezi </w:t>
      </w:r>
      <w:r w:rsidR="00C53E63">
        <w:rPr>
          <w:sz w:val="20"/>
          <w:szCs w:val="20"/>
        </w:rPr>
        <w:t xml:space="preserve">Aktuálně </w:t>
      </w:r>
      <w:r>
        <w:rPr>
          <w:sz w:val="20"/>
          <w:szCs w:val="20"/>
        </w:rPr>
        <w:t>realiz</w:t>
      </w:r>
      <w:r w:rsidR="00C53E63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</w:t>
      </w:r>
      <w:r w:rsidR="00B20FCB" w:rsidRPr="00B20FCB">
        <w:rPr>
          <w:sz w:val="20"/>
          <w:szCs w:val="20"/>
        </w:rPr>
        <w:t>BackYard Dejvice</w:t>
      </w:r>
      <w:r w:rsidR="00B20FCB"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 w:rsid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historick</w:t>
      </w:r>
      <w:r w:rsidR="00B20FCB">
        <w:rPr>
          <w:sz w:val="20"/>
          <w:szCs w:val="20"/>
        </w:rPr>
        <w:t>ého</w:t>
      </w:r>
      <w:r w:rsidR="00B20FCB" w:rsidRPr="00B20FCB">
        <w:rPr>
          <w:sz w:val="20"/>
          <w:szCs w:val="20"/>
        </w:rPr>
        <w:t xml:space="preserve"> činžovní</w:t>
      </w:r>
      <w:r w:rsidR="00B20FCB">
        <w:rPr>
          <w:sz w:val="20"/>
          <w:szCs w:val="20"/>
        </w:rPr>
        <w:t>ho</w:t>
      </w:r>
      <w:r w:rsidR="00B20FCB" w:rsidRPr="00B20FCB">
        <w:rPr>
          <w:sz w:val="20"/>
          <w:szCs w:val="20"/>
        </w:rPr>
        <w:t xml:space="preserve"> d</w:t>
      </w:r>
      <w:r w:rsidR="00B20FCB">
        <w:rPr>
          <w:sz w:val="20"/>
          <w:szCs w:val="20"/>
        </w:rPr>
        <w:t>o</w:t>
      </w:r>
      <w:r w:rsidR="00B20FCB" w:rsidRPr="00B20FCB">
        <w:rPr>
          <w:sz w:val="20"/>
          <w:szCs w:val="20"/>
        </w:rPr>
        <w:t>m</w:t>
      </w:r>
      <w:r w:rsidR="00B20FCB">
        <w:rPr>
          <w:sz w:val="20"/>
          <w:szCs w:val="20"/>
        </w:rPr>
        <w:t>u</w:t>
      </w:r>
      <w:r w:rsidR="00B20FCB" w:rsidRPr="00B20FCB">
        <w:rPr>
          <w:sz w:val="20"/>
          <w:szCs w:val="20"/>
        </w:rPr>
        <w:t xml:space="preserve"> v Praze 6</w:t>
      </w:r>
      <w:r w:rsidR="00B20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či </w:t>
      </w:r>
      <w:r w:rsidR="00943872">
        <w:rPr>
          <w:sz w:val="20"/>
          <w:szCs w:val="20"/>
        </w:rPr>
        <w:t>Bydlení Na Výšinách</w:t>
      </w:r>
      <w:r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9902C2"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27580F18" w14:textId="677E71AD" w:rsidR="00AC41EF" w:rsidRDefault="00216077" w:rsidP="00312796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</w:t>
      </w:r>
      <w:r w:rsidR="00174E47">
        <w:rPr>
          <w:sz w:val="20"/>
          <w:szCs w:val="20"/>
        </w:rPr>
        <w:t xml:space="preserve">a to </w:t>
      </w:r>
      <w:r>
        <w:rPr>
          <w:sz w:val="20"/>
          <w:szCs w:val="20"/>
        </w:rPr>
        <w:t>pro nájemní bydlení</w:t>
      </w:r>
      <w:r w:rsidR="00174E47">
        <w:rPr>
          <w:sz w:val="20"/>
          <w:szCs w:val="20"/>
        </w:rPr>
        <w:t xml:space="preserve"> i </w:t>
      </w:r>
      <w:r>
        <w:rPr>
          <w:sz w:val="20"/>
          <w:szCs w:val="20"/>
        </w:rPr>
        <w:t>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423DB">
        <w:rPr>
          <w:sz w:val="20"/>
          <w:szCs w:val="20"/>
        </w:rPr>
        <w:t>Nejvýznamnějšími jsou ikonický</w:t>
      </w:r>
      <w:r>
        <w:rPr>
          <w:sz w:val="20"/>
          <w:szCs w:val="20"/>
        </w:rPr>
        <w:t xml:space="preserve"> </w:t>
      </w:r>
      <w:r w:rsidRPr="00991751">
        <w:rPr>
          <w:sz w:val="20"/>
          <w:szCs w:val="20"/>
        </w:rPr>
        <w:t xml:space="preserve">Tančící dům, Dům Módy na Václavském náměstí </w:t>
      </w:r>
      <w:r>
        <w:rPr>
          <w:sz w:val="20"/>
          <w:szCs w:val="20"/>
        </w:rPr>
        <w:t xml:space="preserve">nebo </w:t>
      </w:r>
      <w:r w:rsidR="00DF683D">
        <w:rPr>
          <w:sz w:val="20"/>
          <w:szCs w:val="20"/>
        </w:rPr>
        <w:t xml:space="preserve">první český mrakodrap </w:t>
      </w:r>
      <w:r>
        <w:rPr>
          <w:sz w:val="20"/>
          <w:szCs w:val="20"/>
        </w:rPr>
        <w:t>City Empiria</w:t>
      </w:r>
      <w:r w:rsidR="00D924E9">
        <w:rPr>
          <w:sz w:val="20"/>
          <w:szCs w:val="20"/>
        </w:rPr>
        <w:t xml:space="preserve"> na pražské Pankráci</w:t>
      </w:r>
      <w:r w:rsidRPr="00991751">
        <w:rPr>
          <w:sz w:val="20"/>
          <w:szCs w:val="20"/>
        </w:rPr>
        <w:t xml:space="preserve">. </w:t>
      </w:r>
    </w:p>
    <w:p w14:paraId="02910AED" w14:textId="7119028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např. v programu Best Managed Companies 202</w:t>
      </w:r>
      <w:r w:rsidR="00DE02E2">
        <w:rPr>
          <w:sz w:val="20"/>
          <w:szCs w:val="20"/>
        </w:rPr>
        <w:t>2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760B357A" w14:textId="2A8F9AEF" w:rsidR="00AC41EF" w:rsidRDefault="00AC41EF">
      <w:pPr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</w:p>
    <w:p w14:paraId="368DA20A" w14:textId="6BA00F74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8483" w14:textId="77777777" w:rsidR="005C40C9" w:rsidRDefault="005C40C9" w:rsidP="00434212">
      <w:pPr>
        <w:spacing w:after="0" w:line="240" w:lineRule="auto"/>
      </w:pPr>
      <w:r>
        <w:separator/>
      </w:r>
    </w:p>
  </w:endnote>
  <w:endnote w:type="continuationSeparator" w:id="0">
    <w:p w14:paraId="4403B44A" w14:textId="77777777" w:rsidR="005C40C9" w:rsidRDefault="005C40C9" w:rsidP="00434212">
      <w:pPr>
        <w:spacing w:after="0" w:line="240" w:lineRule="auto"/>
      </w:pPr>
      <w:r>
        <w:continuationSeparator/>
      </w:r>
    </w:p>
  </w:endnote>
  <w:endnote w:type="continuationNotice" w:id="1">
    <w:p w14:paraId="7118B9ED" w14:textId="77777777" w:rsidR="005C40C9" w:rsidRDefault="005C4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69B5" w14:textId="74C4C77B" w:rsidR="00096A42" w:rsidRDefault="00340312" w:rsidP="0009592A">
    <w:pPr>
      <w:pStyle w:val="Zpat"/>
      <w:jc w:val="center"/>
    </w:pPr>
    <w:r w:rsidRPr="00C06997">
      <w:t xml:space="preserve">Kontakt pro média: </w:t>
    </w:r>
    <w:r w:rsidR="00096A42" w:rsidRPr="00096A42">
      <w:t>Tereza Šmejkalová</w:t>
    </w:r>
    <w:r w:rsidRPr="00C06997">
      <w:t xml:space="preserve">, </w:t>
    </w:r>
    <w:hyperlink r:id="rId1" w:history="1">
      <w:r w:rsidR="00096A42" w:rsidRPr="00CB61AE">
        <w:rPr>
          <w:rStyle w:val="Hypertextovodkaz"/>
        </w:rPr>
        <w:t>tereza.smejkalova@psn.cz</w:t>
      </w:r>
    </w:hyperlink>
    <w:r w:rsidR="00096A42">
      <w:t xml:space="preserve">, </w:t>
    </w:r>
    <w:r w:rsidR="00096A42" w:rsidRPr="00096A42">
      <w:t>+420 733 571</w:t>
    </w:r>
    <w:r w:rsidR="00096A42">
      <w:t> </w:t>
    </w:r>
    <w:r w:rsidR="00096A42" w:rsidRPr="00096A42">
      <w:t>884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AEB8" w14:textId="77777777" w:rsidR="005C40C9" w:rsidRDefault="005C40C9" w:rsidP="00434212">
      <w:pPr>
        <w:spacing w:after="0" w:line="240" w:lineRule="auto"/>
      </w:pPr>
      <w:r>
        <w:separator/>
      </w:r>
    </w:p>
  </w:footnote>
  <w:footnote w:type="continuationSeparator" w:id="0">
    <w:p w14:paraId="1A56D38C" w14:textId="77777777" w:rsidR="005C40C9" w:rsidRDefault="005C40C9" w:rsidP="00434212">
      <w:pPr>
        <w:spacing w:after="0" w:line="240" w:lineRule="auto"/>
      </w:pPr>
      <w:r>
        <w:continuationSeparator/>
      </w:r>
    </w:p>
  </w:footnote>
  <w:footnote w:type="continuationNotice" w:id="1">
    <w:p w14:paraId="2DABF86E" w14:textId="77777777" w:rsidR="005C40C9" w:rsidRDefault="005C40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3975"/>
    <w:rsid w:val="00004D31"/>
    <w:rsid w:val="00005D5D"/>
    <w:rsid w:val="00006248"/>
    <w:rsid w:val="0001051C"/>
    <w:rsid w:val="000111FC"/>
    <w:rsid w:val="00011734"/>
    <w:rsid w:val="000119C4"/>
    <w:rsid w:val="0001289A"/>
    <w:rsid w:val="000139FC"/>
    <w:rsid w:val="00014BC2"/>
    <w:rsid w:val="000151EB"/>
    <w:rsid w:val="00016D8E"/>
    <w:rsid w:val="00022096"/>
    <w:rsid w:val="00023286"/>
    <w:rsid w:val="00025AC0"/>
    <w:rsid w:val="00030218"/>
    <w:rsid w:val="000306A5"/>
    <w:rsid w:val="00032AB5"/>
    <w:rsid w:val="00033594"/>
    <w:rsid w:val="00033D16"/>
    <w:rsid w:val="000344D3"/>
    <w:rsid w:val="0003472D"/>
    <w:rsid w:val="00035071"/>
    <w:rsid w:val="00035BAE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50380"/>
    <w:rsid w:val="00051D68"/>
    <w:rsid w:val="00054204"/>
    <w:rsid w:val="000604C1"/>
    <w:rsid w:val="0006239B"/>
    <w:rsid w:val="00062410"/>
    <w:rsid w:val="00063017"/>
    <w:rsid w:val="000643A4"/>
    <w:rsid w:val="0006531B"/>
    <w:rsid w:val="000667A9"/>
    <w:rsid w:val="00066D5F"/>
    <w:rsid w:val="00070245"/>
    <w:rsid w:val="00070FCD"/>
    <w:rsid w:val="000719FC"/>
    <w:rsid w:val="000724FF"/>
    <w:rsid w:val="00072743"/>
    <w:rsid w:val="00072BB1"/>
    <w:rsid w:val="00076583"/>
    <w:rsid w:val="00076FDB"/>
    <w:rsid w:val="000803B8"/>
    <w:rsid w:val="00083A4D"/>
    <w:rsid w:val="000850D6"/>
    <w:rsid w:val="0008510C"/>
    <w:rsid w:val="00085622"/>
    <w:rsid w:val="00086A9A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A192F"/>
    <w:rsid w:val="000A401A"/>
    <w:rsid w:val="000A4C88"/>
    <w:rsid w:val="000A5426"/>
    <w:rsid w:val="000A6479"/>
    <w:rsid w:val="000A67F2"/>
    <w:rsid w:val="000B2940"/>
    <w:rsid w:val="000B2F09"/>
    <w:rsid w:val="000B3F5E"/>
    <w:rsid w:val="000B41FB"/>
    <w:rsid w:val="000B48B5"/>
    <w:rsid w:val="000B5E07"/>
    <w:rsid w:val="000C40EC"/>
    <w:rsid w:val="000C50B7"/>
    <w:rsid w:val="000C57B9"/>
    <w:rsid w:val="000C60D7"/>
    <w:rsid w:val="000D2522"/>
    <w:rsid w:val="000D2B38"/>
    <w:rsid w:val="000D2DE5"/>
    <w:rsid w:val="000D32EC"/>
    <w:rsid w:val="000D3F89"/>
    <w:rsid w:val="000D5517"/>
    <w:rsid w:val="000D6D38"/>
    <w:rsid w:val="000E0391"/>
    <w:rsid w:val="000E1D50"/>
    <w:rsid w:val="000E2183"/>
    <w:rsid w:val="000E3139"/>
    <w:rsid w:val="000E48AA"/>
    <w:rsid w:val="000E4979"/>
    <w:rsid w:val="000E55AC"/>
    <w:rsid w:val="000E5826"/>
    <w:rsid w:val="000E60C7"/>
    <w:rsid w:val="000E7D25"/>
    <w:rsid w:val="000E7D6F"/>
    <w:rsid w:val="000F111D"/>
    <w:rsid w:val="000F2BB9"/>
    <w:rsid w:val="000F3554"/>
    <w:rsid w:val="000F3B77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4362"/>
    <w:rsid w:val="00115F98"/>
    <w:rsid w:val="00117542"/>
    <w:rsid w:val="00117806"/>
    <w:rsid w:val="001178FF"/>
    <w:rsid w:val="00117995"/>
    <w:rsid w:val="00120C3D"/>
    <w:rsid w:val="0012151C"/>
    <w:rsid w:val="00121A14"/>
    <w:rsid w:val="00121B1D"/>
    <w:rsid w:val="00121C74"/>
    <w:rsid w:val="00124043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50CB2"/>
    <w:rsid w:val="00150E96"/>
    <w:rsid w:val="00152093"/>
    <w:rsid w:val="00153795"/>
    <w:rsid w:val="00154AC2"/>
    <w:rsid w:val="0016092B"/>
    <w:rsid w:val="00160A48"/>
    <w:rsid w:val="00160A62"/>
    <w:rsid w:val="001622BF"/>
    <w:rsid w:val="00163CD9"/>
    <w:rsid w:val="00164346"/>
    <w:rsid w:val="001719A9"/>
    <w:rsid w:val="00171D12"/>
    <w:rsid w:val="00174E47"/>
    <w:rsid w:val="0017589A"/>
    <w:rsid w:val="00176902"/>
    <w:rsid w:val="00177AD9"/>
    <w:rsid w:val="001805BA"/>
    <w:rsid w:val="001806A9"/>
    <w:rsid w:val="00181A86"/>
    <w:rsid w:val="00182097"/>
    <w:rsid w:val="00182B40"/>
    <w:rsid w:val="00182D28"/>
    <w:rsid w:val="00184483"/>
    <w:rsid w:val="00185B28"/>
    <w:rsid w:val="00186446"/>
    <w:rsid w:val="001925BA"/>
    <w:rsid w:val="00192C56"/>
    <w:rsid w:val="00193989"/>
    <w:rsid w:val="00197187"/>
    <w:rsid w:val="001A051D"/>
    <w:rsid w:val="001A0D11"/>
    <w:rsid w:val="001A171A"/>
    <w:rsid w:val="001A223E"/>
    <w:rsid w:val="001A3ADE"/>
    <w:rsid w:val="001A416E"/>
    <w:rsid w:val="001A4961"/>
    <w:rsid w:val="001A5F51"/>
    <w:rsid w:val="001A649A"/>
    <w:rsid w:val="001A6677"/>
    <w:rsid w:val="001B007C"/>
    <w:rsid w:val="001B5603"/>
    <w:rsid w:val="001B596A"/>
    <w:rsid w:val="001B70AF"/>
    <w:rsid w:val="001C1A38"/>
    <w:rsid w:val="001C22E3"/>
    <w:rsid w:val="001C2FF2"/>
    <w:rsid w:val="001C6C6E"/>
    <w:rsid w:val="001D1EA9"/>
    <w:rsid w:val="001D472A"/>
    <w:rsid w:val="001D5D57"/>
    <w:rsid w:val="001E1D6F"/>
    <w:rsid w:val="001E25E0"/>
    <w:rsid w:val="001E5E86"/>
    <w:rsid w:val="001E75FE"/>
    <w:rsid w:val="001F0666"/>
    <w:rsid w:val="001F3368"/>
    <w:rsid w:val="001F4AA7"/>
    <w:rsid w:val="001F4CE2"/>
    <w:rsid w:val="001F5591"/>
    <w:rsid w:val="001F58B1"/>
    <w:rsid w:val="001F5D35"/>
    <w:rsid w:val="001F7A7B"/>
    <w:rsid w:val="001F7D8F"/>
    <w:rsid w:val="0020248F"/>
    <w:rsid w:val="00202FE2"/>
    <w:rsid w:val="00204D42"/>
    <w:rsid w:val="00207CFA"/>
    <w:rsid w:val="0021050D"/>
    <w:rsid w:val="00212D01"/>
    <w:rsid w:val="00213C22"/>
    <w:rsid w:val="00216077"/>
    <w:rsid w:val="002166CC"/>
    <w:rsid w:val="002168D3"/>
    <w:rsid w:val="00216ACA"/>
    <w:rsid w:val="00217C81"/>
    <w:rsid w:val="0022044D"/>
    <w:rsid w:val="00221956"/>
    <w:rsid w:val="00223776"/>
    <w:rsid w:val="00223EE4"/>
    <w:rsid w:val="002246B7"/>
    <w:rsid w:val="00225E8F"/>
    <w:rsid w:val="00226D29"/>
    <w:rsid w:val="002270F5"/>
    <w:rsid w:val="00230A4B"/>
    <w:rsid w:val="00232973"/>
    <w:rsid w:val="00232EC2"/>
    <w:rsid w:val="002355A6"/>
    <w:rsid w:val="002360AB"/>
    <w:rsid w:val="00236949"/>
    <w:rsid w:val="00241BF9"/>
    <w:rsid w:val="00242480"/>
    <w:rsid w:val="002430BD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754A"/>
    <w:rsid w:val="0025766C"/>
    <w:rsid w:val="00257B76"/>
    <w:rsid w:val="00257D77"/>
    <w:rsid w:val="0026143F"/>
    <w:rsid w:val="002621EE"/>
    <w:rsid w:val="00262B25"/>
    <w:rsid w:val="002630F8"/>
    <w:rsid w:val="002643DF"/>
    <w:rsid w:val="002703B7"/>
    <w:rsid w:val="0027104A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3E9F"/>
    <w:rsid w:val="002847A1"/>
    <w:rsid w:val="002852B1"/>
    <w:rsid w:val="00290154"/>
    <w:rsid w:val="00291E03"/>
    <w:rsid w:val="002971BD"/>
    <w:rsid w:val="00297309"/>
    <w:rsid w:val="00297991"/>
    <w:rsid w:val="002A03A5"/>
    <w:rsid w:val="002A1F1E"/>
    <w:rsid w:val="002A2572"/>
    <w:rsid w:val="002A2DB6"/>
    <w:rsid w:val="002A38A1"/>
    <w:rsid w:val="002A77A3"/>
    <w:rsid w:val="002B1E94"/>
    <w:rsid w:val="002B3214"/>
    <w:rsid w:val="002B3650"/>
    <w:rsid w:val="002B7180"/>
    <w:rsid w:val="002B7856"/>
    <w:rsid w:val="002C0001"/>
    <w:rsid w:val="002C0BF4"/>
    <w:rsid w:val="002C1CA7"/>
    <w:rsid w:val="002C2A0B"/>
    <w:rsid w:val="002C366C"/>
    <w:rsid w:val="002C513D"/>
    <w:rsid w:val="002C574E"/>
    <w:rsid w:val="002C61AB"/>
    <w:rsid w:val="002C6E68"/>
    <w:rsid w:val="002D04EA"/>
    <w:rsid w:val="002D156C"/>
    <w:rsid w:val="002D4548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76"/>
    <w:rsid w:val="002F1214"/>
    <w:rsid w:val="002F1C85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1031E"/>
    <w:rsid w:val="003114E8"/>
    <w:rsid w:val="0031190E"/>
    <w:rsid w:val="003119AE"/>
    <w:rsid w:val="00312796"/>
    <w:rsid w:val="003128C6"/>
    <w:rsid w:val="00312A12"/>
    <w:rsid w:val="003142B1"/>
    <w:rsid w:val="003225CA"/>
    <w:rsid w:val="00322A99"/>
    <w:rsid w:val="00322F54"/>
    <w:rsid w:val="00322F6A"/>
    <w:rsid w:val="003231FC"/>
    <w:rsid w:val="003242AA"/>
    <w:rsid w:val="00324A45"/>
    <w:rsid w:val="00324F30"/>
    <w:rsid w:val="003251CE"/>
    <w:rsid w:val="00325983"/>
    <w:rsid w:val="003319CC"/>
    <w:rsid w:val="00331AB6"/>
    <w:rsid w:val="00331CA4"/>
    <w:rsid w:val="003327C3"/>
    <w:rsid w:val="00335AED"/>
    <w:rsid w:val="003360F4"/>
    <w:rsid w:val="00336499"/>
    <w:rsid w:val="003371C3"/>
    <w:rsid w:val="00337FF4"/>
    <w:rsid w:val="00340312"/>
    <w:rsid w:val="003405CC"/>
    <w:rsid w:val="00341064"/>
    <w:rsid w:val="003414C8"/>
    <w:rsid w:val="00341D0B"/>
    <w:rsid w:val="00341DBB"/>
    <w:rsid w:val="00342D8B"/>
    <w:rsid w:val="00345F07"/>
    <w:rsid w:val="0034761E"/>
    <w:rsid w:val="00351091"/>
    <w:rsid w:val="00352D25"/>
    <w:rsid w:val="003539A6"/>
    <w:rsid w:val="00355227"/>
    <w:rsid w:val="00355981"/>
    <w:rsid w:val="00361A57"/>
    <w:rsid w:val="00361C76"/>
    <w:rsid w:val="00361D4C"/>
    <w:rsid w:val="00365330"/>
    <w:rsid w:val="0036780B"/>
    <w:rsid w:val="00367F27"/>
    <w:rsid w:val="0037067B"/>
    <w:rsid w:val="003722F3"/>
    <w:rsid w:val="00377F05"/>
    <w:rsid w:val="0038076A"/>
    <w:rsid w:val="00381536"/>
    <w:rsid w:val="00382E40"/>
    <w:rsid w:val="003832B5"/>
    <w:rsid w:val="0038652A"/>
    <w:rsid w:val="00387E62"/>
    <w:rsid w:val="003907E0"/>
    <w:rsid w:val="00390887"/>
    <w:rsid w:val="003915F1"/>
    <w:rsid w:val="003918B8"/>
    <w:rsid w:val="00392CB5"/>
    <w:rsid w:val="00393444"/>
    <w:rsid w:val="00393C8D"/>
    <w:rsid w:val="00394DA1"/>
    <w:rsid w:val="003952AD"/>
    <w:rsid w:val="00397458"/>
    <w:rsid w:val="003A010F"/>
    <w:rsid w:val="003A30CD"/>
    <w:rsid w:val="003B260D"/>
    <w:rsid w:val="003B303A"/>
    <w:rsid w:val="003B475C"/>
    <w:rsid w:val="003B4F6E"/>
    <w:rsid w:val="003B54BD"/>
    <w:rsid w:val="003B564F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7036"/>
    <w:rsid w:val="003E3366"/>
    <w:rsid w:val="003E3FCF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31F7"/>
    <w:rsid w:val="003F44C5"/>
    <w:rsid w:val="003F68A3"/>
    <w:rsid w:val="003F6E48"/>
    <w:rsid w:val="003F71DA"/>
    <w:rsid w:val="00400029"/>
    <w:rsid w:val="00401108"/>
    <w:rsid w:val="004025FC"/>
    <w:rsid w:val="00403C88"/>
    <w:rsid w:val="0040513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4378"/>
    <w:rsid w:val="00424A76"/>
    <w:rsid w:val="00426CBB"/>
    <w:rsid w:val="00432097"/>
    <w:rsid w:val="0043242C"/>
    <w:rsid w:val="00432874"/>
    <w:rsid w:val="00434212"/>
    <w:rsid w:val="004371DC"/>
    <w:rsid w:val="004411BF"/>
    <w:rsid w:val="00441606"/>
    <w:rsid w:val="004429B2"/>
    <w:rsid w:val="004438B9"/>
    <w:rsid w:val="0044412D"/>
    <w:rsid w:val="0044701C"/>
    <w:rsid w:val="004470AD"/>
    <w:rsid w:val="00450095"/>
    <w:rsid w:val="004529A6"/>
    <w:rsid w:val="0046050B"/>
    <w:rsid w:val="00461FC3"/>
    <w:rsid w:val="00464544"/>
    <w:rsid w:val="00464A3E"/>
    <w:rsid w:val="00465530"/>
    <w:rsid w:val="004658E5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4825"/>
    <w:rsid w:val="00475C73"/>
    <w:rsid w:val="00476859"/>
    <w:rsid w:val="004775B0"/>
    <w:rsid w:val="00480C2E"/>
    <w:rsid w:val="0048251A"/>
    <w:rsid w:val="004861E5"/>
    <w:rsid w:val="0049006F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B0AFA"/>
    <w:rsid w:val="004B351D"/>
    <w:rsid w:val="004B3889"/>
    <w:rsid w:val="004B3BA6"/>
    <w:rsid w:val="004B3CD7"/>
    <w:rsid w:val="004B45C2"/>
    <w:rsid w:val="004B57EE"/>
    <w:rsid w:val="004B7E50"/>
    <w:rsid w:val="004C0A2F"/>
    <w:rsid w:val="004C0FF1"/>
    <w:rsid w:val="004C2F75"/>
    <w:rsid w:val="004C3DC7"/>
    <w:rsid w:val="004C5DEA"/>
    <w:rsid w:val="004C767F"/>
    <w:rsid w:val="004C797D"/>
    <w:rsid w:val="004C7F8A"/>
    <w:rsid w:val="004D0686"/>
    <w:rsid w:val="004D273B"/>
    <w:rsid w:val="004D4998"/>
    <w:rsid w:val="004D539E"/>
    <w:rsid w:val="004D5D41"/>
    <w:rsid w:val="004D6587"/>
    <w:rsid w:val="004E27AF"/>
    <w:rsid w:val="004E6609"/>
    <w:rsid w:val="004E79F9"/>
    <w:rsid w:val="004E7BE0"/>
    <w:rsid w:val="004E7DB4"/>
    <w:rsid w:val="004F0734"/>
    <w:rsid w:val="004F0DAF"/>
    <w:rsid w:val="004F241C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A3F"/>
    <w:rsid w:val="00512C3A"/>
    <w:rsid w:val="0051515F"/>
    <w:rsid w:val="00515EA6"/>
    <w:rsid w:val="005175FD"/>
    <w:rsid w:val="00517831"/>
    <w:rsid w:val="00521191"/>
    <w:rsid w:val="00521A50"/>
    <w:rsid w:val="00523D4A"/>
    <w:rsid w:val="00524389"/>
    <w:rsid w:val="00524C78"/>
    <w:rsid w:val="00527284"/>
    <w:rsid w:val="00527D2F"/>
    <w:rsid w:val="00530C8A"/>
    <w:rsid w:val="005331AD"/>
    <w:rsid w:val="00534261"/>
    <w:rsid w:val="00535E81"/>
    <w:rsid w:val="0053637E"/>
    <w:rsid w:val="00537AC3"/>
    <w:rsid w:val="0054007D"/>
    <w:rsid w:val="00540AF2"/>
    <w:rsid w:val="00541158"/>
    <w:rsid w:val="005416E8"/>
    <w:rsid w:val="005419C7"/>
    <w:rsid w:val="0054338F"/>
    <w:rsid w:val="005449A7"/>
    <w:rsid w:val="005508FA"/>
    <w:rsid w:val="005516E1"/>
    <w:rsid w:val="00554D27"/>
    <w:rsid w:val="0055773F"/>
    <w:rsid w:val="0056002C"/>
    <w:rsid w:val="00562AAD"/>
    <w:rsid w:val="005635B0"/>
    <w:rsid w:val="00563BD6"/>
    <w:rsid w:val="00565C71"/>
    <w:rsid w:val="005666C2"/>
    <w:rsid w:val="00566842"/>
    <w:rsid w:val="00567096"/>
    <w:rsid w:val="00567514"/>
    <w:rsid w:val="00567E0B"/>
    <w:rsid w:val="0057038F"/>
    <w:rsid w:val="0057125A"/>
    <w:rsid w:val="00571CBB"/>
    <w:rsid w:val="00572FC7"/>
    <w:rsid w:val="005737B6"/>
    <w:rsid w:val="0057388F"/>
    <w:rsid w:val="00574DF1"/>
    <w:rsid w:val="00575590"/>
    <w:rsid w:val="00576E2B"/>
    <w:rsid w:val="00577AF7"/>
    <w:rsid w:val="00580093"/>
    <w:rsid w:val="005849EC"/>
    <w:rsid w:val="00585440"/>
    <w:rsid w:val="00586922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2420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451A"/>
    <w:rsid w:val="005D49FC"/>
    <w:rsid w:val="005D4F09"/>
    <w:rsid w:val="005D5A28"/>
    <w:rsid w:val="005D5B30"/>
    <w:rsid w:val="005D5EB2"/>
    <w:rsid w:val="005D799D"/>
    <w:rsid w:val="005D79DE"/>
    <w:rsid w:val="005D7F6D"/>
    <w:rsid w:val="005E3CC8"/>
    <w:rsid w:val="005E4BAA"/>
    <w:rsid w:val="005E760C"/>
    <w:rsid w:val="005F1231"/>
    <w:rsid w:val="005F1944"/>
    <w:rsid w:val="005F315C"/>
    <w:rsid w:val="005F5A8B"/>
    <w:rsid w:val="005F67AC"/>
    <w:rsid w:val="00600473"/>
    <w:rsid w:val="00600885"/>
    <w:rsid w:val="006025C5"/>
    <w:rsid w:val="00603065"/>
    <w:rsid w:val="00603916"/>
    <w:rsid w:val="00603C29"/>
    <w:rsid w:val="0060557A"/>
    <w:rsid w:val="00606CA1"/>
    <w:rsid w:val="00607EE4"/>
    <w:rsid w:val="00610929"/>
    <w:rsid w:val="0061133B"/>
    <w:rsid w:val="00612890"/>
    <w:rsid w:val="00614C5F"/>
    <w:rsid w:val="00617660"/>
    <w:rsid w:val="0061775F"/>
    <w:rsid w:val="00617784"/>
    <w:rsid w:val="00617FD0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F83"/>
    <w:rsid w:val="00631760"/>
    <w:rsid w:val="00631F26"/>
    <w:rsid w:val="0063289E"/>
    <w:rsid w:val="00635B7C"/>
    <w:rsid w:val="006367C6"/>
    <w:rsid w:val="00636B8E"/>
    <w:rsid w:val="00637AB6"/>
    <w:rsid w:val="00637C1E"/>
    <w:rsid w:val="006402E8"/>
    <w:rsid w:val="00641F8E"/>
    <w:rsid w:val="0064242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CA3"/>
    <w:rsid w:val="0065387B"/>
    <w:rsid w:val="00654034"/>
    <w:rsid w:val="006553F6"/>
    <w:rsid w:val="0065668E"/>
    <w:rsid w:val="006602FD"/>
    <w:rsid w:val="0066537C"/>
    <w:rsid w:val="00665625"/>
    <w:rsid w:val="006665A4"/>
    <w:rsid w:val="00666E6D"/>
    <w:rsid w:val="00670639"/>
    <w:rsid w:val="006707DF"/>
    <w:rsid w:val="00670FAC"/>
    <w:rsid w:val="00671C3A"/>
    <w:rsid w:val="006730F9"/>
    <w:rsid w:val="006731D0"/>
    <w:rsid w:val="00675302"/>
    <w:rsid w:val="00676251"/>
    <w:rsid w:val="006776F9"/>
    <w:rsid w:val="006806B7"/>
    <w:rsid w:val="00680A39"/>
    <w:rsid w:val="00682AC7"/>
    <w:rsid w:val="00684030"/>
    <w:rsid w:val="00685130"/>
    <w:rsid w:val="00685613"/>
    <w:rsid w:val="00686019"/>
    <w:rsid w:val="00690BC8"/>
    <w:rsid w:val="00692014"/>
    <w:rsid w:val="00696428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7755"/>
    <w:rsid w:val="006B03A7"/>
    <w:rsid w:val="006B10E8"/>
    <w:rsid w:val="006B1EC4"/>
    <w:rsid w:val="006B224B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E1BA0"/>
    <w:rsid w:val="006E2952"/>
    <w:rsid w:val="006E5698"/>
    <w:rsid w:val="006E5E1D"/>
    <w:rsid w:val="006E7EB5"/>
    <w:rsid w:val="006F0514"/>
    <w:rsid w:val="006F150D"/>
    <w:rsid w:val="006F2A4C"/>
    <w:rsid w:val="006F5808"/>
    <w:rsid w:val="006F6FBF"/>
    <w:rsid w:val="006F77F0"/>
    <w:rsid w:val="00700B34"/>
    <w:rsid w:val="00700F2E"/>
    <w:rsid w:val="007019D5"/>
    <w:rsid w:val="007034BD"/>
    <w:rsid w:val="00707DC5"/>
    <w:rsid w:val="00710425"/>
    <w:rsid w:val="00712215"/>
    <w:rsid w:val="00712229"/>
    <w:rsid w:val="0071390A"/>
    <w:rsid w:val="00716833"/>
    <w:rsid w:val="00717327"/>
    <w:rsid w:val="007176D5"/>
    <w:rsid w:val="00722FB5"/>
    <w:rsid w:val="00725AFD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4299"/>
    <w:rsid w:val="0075473E"/>
    <w:rsid w:val="00754D06"/>
    <w:rsid w:val="00755C12"/>
    <w:rsid w:val="00756E94"/>
    <w:rsid w:val="00757260"/>
    <w:rsid w:val="00757C45"/>
    <w:rsid w:val="007611C1"/>
    <w:rsid w:val="00763BE3"/>
    <w:rsid w:val="00764AEB"/>
    <w:rsid w:val="00766E87"/>
    <w:rsid w:val="00770C11"/>
    <w:rsid w:val="007738BA"/>
    <w:rsid w:val="0077488F"/>
    <w:rsid w:val="007763F3"/>
    <w:rsid w:val="00776C4E"/>
    <w:rsid w:val="00780254"/>
    <w:rsid w:val="00782280"/>
    <w:rsid w:val="00783B05"/>
    <w:rsid w:val="00783D3B"/>
    <w:rsid w:val="0078626F"/>
    <w:rsid w:val="00790889"/>
    <w:rsid w:val="007912B5"/>
    <w:rsid w:val="00792223"/>
    <w:rsid w:val="00795058"/>
    <w:rsid w:val="00796897"/>
    <w:rsid w:val="00797FC5"/>
    <w:rsid w:val="007A47BC"/>
    <w:rsid w:val="007A4F38"/>
    <w:rsid w:val="007B017D"/>
    <w:rsid w:val="007B0233"/>
    <w:rsid w:val="007B2266"/>
    <w:rsid w:val="007B2D1F"/>
    <w:rsid w:val="007B4869"/>
    <w:rsid w:val="007B5B06"/>
    <w:rsid w:val="007B6459"/>
    <w:rsid w:val="007C19B7"/>
    <w:rsid w:val="007C40BC"/>
    <w:rsid w:val="007C45F6"/>
    <w:rsid w:val="007C466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E1A41"/>
    <w:rsid w:val="007E26EC"/>
    <w:rsid w:val="007E2A03"/>
    <w:rsid w:val="007E2E1C"/>
    <w:rsid w:val="007E376C"/>
    <w:rsid w:val="007E4399"/>
    <w:rsid w:val="007E4ABB"/>
    <w:rsid w:val="007E5198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3A9C"/>
    <w:rsid w:val="00814610"/>
    <w:rsid w:val="0081535A"/>
    <w:rsid w:val="008172B1"/>
    <w:rsid w:val="00817B19"/>
    <w:rsid w:val="00820394"/>
    <w:rsid w:val="00820434"/>
    <w:rsid w:val="00823013"/>
    <w:rsid w:val="00825CD1"/>
    <w:rsid w:val="008273AC"/>
    <w:rsid w:val="00834A02"/>
    <w:rsid w:val="00836B70"/>
    <w:rsid w:val="00837CB8"/>
    <w:rsid w:val="00837F82"/>
    <w:rsid w:val="00840220"/>
    <w:rsid w:val="0084073E"/>
    <w:rsid w:val="008421B3"/>
    <w:rsid w:val="0084299C"/>
    <w:rsid w:val="00842FC6"/>
    <w:rsid w:val="00844712"/>
    <w:rsid w:val="00845029"/>
    <w:rsid w:val="008457C5"/>
    <w:rsid w:val="00852E2E"/>
    <w:rsid w:val="00853CE6"/>
    <w:rsid w:val="008540B4"/>
    <w:rsid w:val="00856F93"/>
    <w:rsid w:val="008607AA"/>
    <w:rsid w:val="00860923"/>
    <w:rsid w:val="00861C34"/>
    <w:rsid w:val="00864438"/>
    <w:rsid w:val="00864EBC"/>
    <w:rsid w:val="00866AD6"/>
    <w:rsid w:val="00866BCE"/>
    <w:rsid w:val="00867E95"/>
    <w:rsid w:val="008701DA"/>
    <w:rsid w:val="008705AC"/>
    <w:rsid w:val="008748B1"/>
    <w:rsid w:val="00874B7F"/>
    <w:rsid w:val="00875F78"/>
    <w:rsid w:val="008765E6"/>
    <w:rsid w:val="00876E6D"/>
    <w:rsid w:val="00877C40"/>
    <w:rsid w:val="00881003"/>
    <w:rsid w:val="00881D40"/>
    <w:rsid w:val="00882A87"/>
    <w:rsid w:val="00884E61"/>
    <w:rsid w:val="00885463"/>
    <w:rsid w:val="00885A81"/>
    <w:rsid w:val="00887843"/>
    <w:rsid w:val="008912B6"/>
    <w:rsid w:val="0089313D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D97"/>
    <w:rsid w:val="008B27C3"/>
    <w:rsid w:val="008B45C3"/>
    <w:rsid w:val="008B5770"/>
    <w:rsid w:val="008B5B5F"/>
    <w:rsid w:val="008B6026"/>
    <w:rsid w:val="008C38EE"/>
    <w:rsid w:val="008C5678"/>
    <w:rsid w:val="008C74D5"/>
    <w:rsid w:val="008D1FC0"/>
    <w:rsid w:val="008D3876"/>
    <w:rsid w:val="008D6B6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F01F9"/>
    <w:rsid w:val="008F0E61"/>
    <w:rsid w:val="008F12E2"/>
    <w:rsid w:val="008F376A"/>
    <w:rsid w:val="008F59E3"/>
    <w:rsid w:val="008F5D82"/>
    <w:rsid w:val="008F655F"/>
    <w:rsid w:val="008F663C"/>
    <w:rsid w:val="008F715E"/>
    <w:rsid w:val="008F793A"/>
    <w:rsid w:val="00900E16"/>
    <w:rsid w:val="00903B2F"/>
    <w:rsid w:val="00904B1C"/>
    <w:rsid w:val="00905146"/>
    <w:rsid w:val="0090526F"/>
    <w:rsid w:val="009058C0"/>
    <w:rsid w:val="0090640F"/>
    <w:rsid w:val="009069DF"/>
    <w:rsid w:val="00907F81"/>
    <w:rsid w:val="00910805"/>
    <w:rsid w:val="009108BB"/>
    <w:rsid w:val="00912F06"/>
    <w:rsid w:val="0092168D"/>
    <w:rsid w:val="00922271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5210F"/>
    <w:rsid w:val="00952C85"/>
    <w:rsid w:val="00953C7F"/>
    <w:rsid w:val="009546A5"/>
    <w:rsid w:val="00955699"/>
    <w:rsid w:val="00957091"/>
    <w:rsid w:val="009576C8"/>
    <w:rsid w:val="00957C82"/>
    <w:rsid w:val="009602BD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443C"/>
    <w:rsid w:val="009748FF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5811"/>
    <w:rsid w:val="00996445"/>
    <w:rsid w:val="009965E8"/>
    <w:rsid w:val="00997DEF"/>
    <w:rsid w:val="009A05CD"/>
    <w:rsid w:val="009A09A5"/>
    <w:rsid w:val="009A3803"/>
    <w:rsid w:val="009A3F77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D35E5"/>
    <w:rsid w:val="009D3B93"/>
    <w:rsid w:val="009D5490"/>
    <w:rsid w:val="009D6C36"/>
    <w:rsid w:val="009D73C2"/>
    <w:rsid w:val="009E2900"/>
    <w:rsid w:val="009E37BB"/>
    <w:rsid w:val="009E3B07"/>
    <w:rsid w:val="009E46B1"/>
    <w:rsid w:val="009E5889"/>
    <w:rsid w:val="009E621B"/>
    <w:rsid w:val="009E6B10"/>
    <w:rsid w:val="009F1965"/>
    <w:rsid w:val="009F1F55"/>
    <w:rsid w:val="009F58D7"/>
    <w:rsid w:val="009F7088"/>
    <w:rsid w:val="009F7BEA"/>
    <w:rsid w:val="00A03445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478"/>
    <w:rsid w:val="00A30FF0"/>
    <w:rsid w:val="00A31406"/>
    <w:rsid w:val="00A31CDE"/>
    <w:rsid w:val="00A326D3"/>
    <w:rsid w:val="00A35E13"/>
    <w:rsid w:val="00A40761"/>
    <w:rsid w:val="00A41449"/>
    <w:rsid w:val="00A41711"/>
    <w:rsid w:val="00A423DB"/>
    <w:rsid w:val="00A430FC"/>
    <w:rsid w:val="00A4320D"/>
    <w:rsid w:val="00A44A1B"/>
    <w:rsid w:val="00A50567"/>
    <w:rsid w:val="00A51828"/>
    <w:rsid w:val="00A5185A"/>
    <w:rsid w:val="00A51A24"/>
    <w:rsid w:val="00A51E4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21F0"/>
    <w:rsid w:val="00A634D7"/>
    <w:rsid w:val="00A638CB"/>
    <w:rsid w:val="00A654C4"/>
    <w:rsid w:val="00A663CE"/>
    <w:rsid w:val="00A67055"/>
    <w:rsid w:val="00A700A4"/>
    <w:rsid w:val="00A762B5"/>
    <w:rsid w:val="00A770CB"/>
    <w:rsid w:val="00A77F11"/>
    <w:rsid w:val="00A81286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640"/>
    <w:rsid w:val="00AA0DFF"/>
    <w:rsid w:val="00AA1067"/>
    <w:rsid w:val="00AA5769"/>
    <w:rsid w:val="00AA5F62"/>
    <w:rsid w:val="00AA62A4"/>
    <w:rsid w:val="00AA746A"/>
    <w:rsid w:val="00AB01F0"/>
    <w:rsid w:val="00AB0659"/>
    <w:rsid w:val="00AB078B"/>
    <w:rsid w:val="00AB09B1"/>
    <w:rsid w:val="00AB26C7"/>
    <w:rsid w:val="00AB2F69"/>
    <w:rsid w:val="00AB33CB"/>
    <w:rsid w:val="00AB5C85"/>
    <w:rsid w:val="00AB7061"/>
    <w:rsid w:val="00AC2E71"/>
    <w:rsid w:val="00AC3342"/>
    <w:rsid w:val="00AC3BE2"/>
    <w:rsid w:val="00AC41EF"/>
    <w:rsid w:val="00AC5927"/>
    <w:rsid w:val="00AC5DF4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467F"/>
    <w:rsid w:val="00AF4766"/>
    <w:rsid w:val="00AF5282"/>
    <w:rsid w:val="00B00530"/>
    <w:rsid w:val="00B01E35"/>
    <w:rsid w:val="00B02498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17A"/>
    <w:rsid w:val="00B20CCB"/>
    <w:rsid w:val="00B20FCB"/>
    <w:rsid w:val="00B215F8"/>
    <w:rsid w:val="00B22494"/>
    <w:rsid w:val="00B22D0E"/>
    <w:rsid w:val="00B27384"/>
    <w:rsid w:val="00B320FC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737C"/>
    <w:rsid w:val="00B578D1"/>
    <w:rsid w:val="00B61755"/>
    <w:rsid w:val="00B62B35"/>
    <w:rsid w:val="00B64E3F"/>
    <w:rsid w:val="00B64EF7"/>
    <w:rsid w:val="00B70CA0"/>
    <w:rsid w:val="00B72640"/>
    <w:rsid w:val="00B738FF"/>
    <w:rsid w:val="00B73F03"/>
    <w:rsid w:val="00B75C52"/>
    <w:rsid w:val="00B766E0"/>
    <w:rsid w:val="00B80283"/>
    <w:rsid w:val="00B81162"/>
    <w:rsid w:val="00B83137"/>
    <w:rsid w:val="00B8454F"/>
    <w:rsid w:val="00B84B74"/>
    <w:rsid w:val="00B84D9F"/>
    <w:rsid w:val="00B85599"/>
    <w:rsid w:val="00B86458"/>
    <w:rsid w:val="00B86B54"/>
    <w:rsid w:val="00B87E9B"/>
    <w:rsid w:val="00B908D0"/>
    <w:rsid w:val="00B90D71"/>
    <w:rsid w:val="00B94A77"/>
    <w:rsid w:val="00B95DBE"/>
    <w:rsid w:val="00B963AA"/>
    <w:rsid w:val="00B970B1"/>
    <w:rsid w:val="00BA1581"/>
    <w:rsid w:val="00BA4863"/>
    <w:rsid w:val="00BA4B45"/>
    <w:rsid w:val="00BA4BCB"/>
    <w:rsid w:val="00BB0E86"/>
    <w:rsid w:val="00BB2E24"/>
    <w:rsid w:val="00BB3711"/>
    <w:rsid w:val="00BB404B"/>
    <w:rsid w:val="00BB4584"/>
    <w:rsid w:val="00BB503F"/>
    <w:rsid w:val="00BB6523"/>
    <w:rsid w:val="00BB6F23"/>
    <w:rsid w:val="00BB7B3F"/>
    <w:rsid w:val="00BC2CA7"/>
    <w:rsid w:val="00BC30DB"/>
    <w:rsid w:val="00BC3686"/>
    <w:rsid w:val="00BC44CC"/>
    <w:rsid w:val="00BC5F43"/>
    <w:rsid w:val="00BC6AE7"/>
    <w:rsid w:val="00BC703C"/>
    <w:rsid w:val="00BD3996"/>
    <w:rsid w:val="00BD3E57"/>
    <w:rsid w:val="00BD4396"/>
    <w:rsid w:val="00BD4B59"/>
    <w:rsid w:val="00BD54C9"/>
    <w:rsid w:val="00BD5F44"/>
    <w:rsid w:val="00BD7F25"/>
    <w:rsid w:val="00BE3A74"/>
    <w:rsid w:val="00BE45B1"/>
    <w:rsid w:val="00BE464C"/>
    <w:rsid w:val="00BE49A3"/>
    <w:rsid w:val="00BE4D25"/>
    <w:rsid w:val="00BE61B6"/>
    <w:rsid w:val="00BE7277"/>
    <w:rsid w:val="00BE73B9"/>
    <w:rsid w:val="00BF082C"/>
    <w:rsid w:val="00BF0ECB"/>
    <w:rsid w:val="00BF1011"/>
    <w:rsid w:val="00BF1BFA"/>
    <w:rsid w:val="00BF2E04"/>
    <w:rsid w:val="00BF4977"/>
    <w:rsid w:val="00BF6BCD"/>
    <w:rsid w:val="00BF74AF"/>
    <w:rsid w:val="00BF7CCA"/>
    <w:rsid w:val="00C00293"/>
    <w:rsid w:val="00C01696"/>
    <w:rsid w:val="00C069BF"/>
    <w:rsid w:val="00C116C7"/>
    <w:rsid w:val="00C13E83"/>
    <w:rsid w:val="00C14E76"/>
    <w:rsid w:val="00C1714D"/>
    <w:rsid w:val="00C1790C"/>
    <w:rsid w:val="00C205BE"/>
    <w:rsid w:val="00C20D06"/>
    <w:rsid w:val="00C21447"/>
    <w:rsid w:val="00C22129"/>
    <w:rsid w:val="00C228BE"/>
    <w:rsid w:val="00C255F6"/>
    <w:rsid w:val="00C26EC2"/>
    <w:rsid w:val="00C27DA7"/>
    <w:rsid w:val="00C30212"/>
    <w:rsid w:val="00C327A7"/>
    <w:rsid w:val="00C330E3"/>
    <w:rsid w:val="00C334CA"/>
    <w:rsid w:val="00C349B8"/>
    <w:rsid w:val="00C35B53"/>
    <w:rsid w:val="00C3628B"/>
    <w:rsid w:val="00C37991"/>
    <w:rsid w:val="00C37E4C"/>
    <w:rsid w:val="00C4069F"/>
    <w:rsid w:val="00C41B5E"/>
    <w:rsid w:val="00C43877"/>
    <w:rsid w:val="00C4518A"/>
    <w:rsid w:val="00C45C5F"/>
    <w:rsid w:val="00C46B54"/>
    <w:rsid w:val="00C46E89"/>
    <w:rsid w:val="00C47180"/>
    <w:rsid w:val="00C47FBE"/>
    <w:rsid w:val="00C524C9"/>
    <w:rsid w:val="00C53E63"/>
    <w:rsid w:val="00C542CF"/>
    <w:rsid w:val="00C554AC"/>
    <w:rsid w:val="00C55675"/>
    <w:rsid w:val="00C55742"/>
    <w:rsid w:val="00C56A2B"/>
    <w:rsid w:val="00C57029"/>
    <w:rsid w:val="00C57831"/>
    <w:rsid w:val="00C62752"/>
    <w:rsid w:val="00C62C0F"/>
    <w:rsid w:val="00C70EFE"/>
    <w:rsid w:val="00C71C31"/>
    <w:rsid w:val="00C72B1F"/>
    <w:rsid w:val="00C733DB"/>
    <w:rsid w:val="00C73968"/>
    <w:rsid w:val="00C74E24"/>
    <w:rsid w:val="00C7528B"/>
    <w:rsid w:val="00C75BAA"/>
    <w:rsid w:val="00C82624"/>
    <w:rsid w:val="00C82A59"/>
    <w:rsid w:val="00C8350E"/>
    <w:rsid w:val="00C841FD"/>
    <w:rsid w:val="00C86BD6"/>
    <w:rsid w:val="00C90C6E"/>
    <w:rsid w:val="00C9100D"/>
    <w:rsid w:val="00C91198"/>
    <w:rsid w:val="00C912F0"/>
    <w:rsid w:val="00C92270"/>
    <w:rsid w:val="00C92538"/>
    <w:rsid w:val="00C94EA2"/>
    <w:rsid w:val="00C97E1E"/>
    <w:rsid w:val="00CA16B8"/>
    <w:rsid w:val="00CA713E"/>
    <w:rsid w:val="00CA7FED"/>
    <w:rsid w:val="00CB0C58"/>
    <w:rsid w:val="00CB0EC1"/>
    <w:rsid w:val="00CB16FF"/>
    <w:rsid w:val="00CB1D25"/>
    <w:rsid w:val="00CB2C12"/>
    <w:rsid w:val="00CB4130"/>
    <w:rsid w:val="00CB463B"/>
    <w:rsid w:val="00CB771A"/>
    <w:rsid w:val="00CB7B52"/>
    <w:rsid w:val="00CC291B"/>
    <w:rsid w:val="00CC4D0E"/>
    <w:rsid w:val="00CC4D50"/>
    <w:rsid w:val="00CC5788"/>
    <w:rsid w:val="00CC58CE"/>
    <w:rsid w:val="00CC5BD2"/>
    <w:rsid w:val="00CC6FDA"/>
    <w:rsid w:val="00CD1FC1"/>
    <w:rsid w:val="00CD2332"/>
    <w:rsid w:val="00CD346C"/>
    <w:rsid w:val="00CD56DA"/>
    <w:rsid w:val="00CD6C10"/>
    <w:rsid w:val="00CD7AAA"/>
    <w:rsid w:val="00CE0D93"/>
    <w:rsid w:val="00CE1878"/>
    <w:rsid w:val="00CE3AD0"/>
    <w:rsid w:val="00CE45A1"/>
    <w:rsid w:val="00CE4C9E"/>
    <w:rsid w:val="00CE4F36"/>
    <w:rsid w:val="00CE555A"/>
    <w:rsid w:val="00CF070E"/>
    <w:rsid w:val="00CF1BB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755"/>
    <w:rsid w:val="00D0387E"/>
    <w:rsid w:val="00D064DC"/>
    <w:rsid w:val="00D0719E"/>
    <w:rsid w:val="00D07A0C"/>
    <w:rsid w:val="00D11788"/>
    <w:rsid w:val="00D12BF9"/>
    <w:rsid w:val="00D14BEA"/>
    <w:rsid w:val="00D1543A"/>
    <w:rsid w:val="00D16777"/>
    <w:rsid w:val="00D218F5"/>
    <w:rsid w:val="00D2299D"/>
    <w:rsid w:val="00D2392D"/>
    <w:rsid w:val="00D23F1F"/>
    <w:rsid w:val="00D25250"/>
    <w:rsid w:val="00D279DE"/>
    <w:rsid w:val="00D31B91"/>
    <w:rsid w:val="00D31D24"/>
    <w:rsid w:val="00D31E28"/>
    <w:rsid w:val="00D327B0"/>
    <w:rsid w:val="00D32EE1"/>
    <w:rsid w:val="00D33A18"/>
    <w:rsid w:val="00D348CC"/>
    <w:rsid w:val="00D34F77"/>
    <w:rsid w:val="00D4034B"/>
    <w:rsid w:val="00D415E7"/>
    <w:rsid w:val="00D41A47"/>
    <w:rsid w:val="00D43E90"/>
    <w:rsid w:val="00D43F27"/>
    <w:rsid w:val="00D447CE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60424"/>
    <w:rsid w:val="00D60A97"/>
    <w:rsid w:val="00D610BB"/>
    <w:rsid w:val="00D62756"/>
    <w:rsid w:val="00D62AF7"/>
    <w:rsid w:val="00D64D67"/>
    <w:rsid w:val="00D65D4B"/>
    <w:rsid w:val="00D661D3"/>
    <w:rsid w:val="00D67B58"/>
    <w:rsid w:val="00D7116C"/>
    <w:rsid w:val="00D7332D"/>
    <w:rsid w:val="00D738B8"/>
    <w:rsid w:val="00D750C2"/>
    <w:rsid w:val="00D75440"/>
    <w:rsid w:val="00D778AC"/>
    <w:rsid w:val="00D77A6C"/>
    <w:rsid w:val="00D77BA5"/>
    <w:rsid w:val="00D77C2E"/>
    <w:rsid w:val="00D8181A"/>
    <w:rsid w:val="00D81F33"/>
    <w:rsid w:val="00D83403"/>
    <w:rsid w:val="00D840E7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AB3"/>
    <w:rsid w:val="00D95B23"/>
    <w:rsid w:val="00DA056F"/>
    <w:rsid w:val="00DA2046"/>
    <w:rsid w:val="00DA2AE2"/>
    <w:rsid w:val="00DA2EFD"/>
    <w:rsid w:val="00DA4A9F"/>
    <w:rsid w:val="00DA4EA3"/>
    <w:rsid w:val="00DA546A"/>
    <w:rsid w:val="00DA7538"/>
    <w:rsid w:val="00DB03B5"/>
    <w:rsid w:val="00DB44E7"/>
    <w:rsid w:val="00DB67FD"/>
    <w:rsid w:val="00DC142A"/>
    <w:rsid w:val="00DC27E3"/>
    <w:rsid w:val="00DC3D87"/>
    <w:rsid w:val="00DC4B7F"/>
    <w:rsid w:val="00DC7050"/>
    <w:rsid w:val="00DD1A2F"/>
    <w:rsid w:val="00DD1E08"/>
    <w:rsid w:val="00DD2263"/>
    <w:rsid w:val="00DD42D9"/>
    <w:rsid w:val="00DD5092"/>
    <w:rsid w:val="00DE02E2"/>
    <w:rsid w:val="00DE29A4"/>
    <w:rsid w:val="00DE3BB8"/>
    <w:rsid w:val="00DF1B6E"/>
    <w:rsid w:val="00DF1DD3"/>
    <w:rsid w:val="00DF42A5"/>
    <w:rsid w:val="00DF48D3"/>
    <w:rsid w:val="00DF5110"/>
    <w:rsid w:val="00DF5669"/>
    <w:rsid w:val="00DF5D86"/>
    <w:rsid w:val="00DF61FD"/>
    <w:rsid w:val="00DF683D"/>
    <w:rsid w:val="00DF6FBE"/>
    <w:rsid w:val="00DF70B6"/>
    <w:rsid w:val="00DF7277"/>
    <w:rsid w:val="00DF7993"/>
    <w:rsid w:val="00E03FFF"/>
    <w:rsid w:val="00E04819"/>
    <w:rsid w:val="00E0487F"/>
    <w:rsid w:val="00E04E96"/>
    <w:rsid w:val="00E06ABD"/>
    <w:rsid w:val="00E07436"/>
    <w:rsid w:val="00E07AA8"/>
    <w:rsid w:val="00E07FC5"/>
    <w:rsid w:val="00E14F23"/>
    <w:rsid w:val="00E21125"/>
    <w:rsid w:val="00E23F0F"/>
    <w:rsid w:val="00E2566F"/>
    <w:rsid w:val="00E2623C"/>
    <w:rsid w:val="00E304F1"/>
    <w:rsid w:val="00E30515"/>
    <w:rsid w:val="00E3209E"/>
    <w:rsid w:val="00E326F2"/>
    <w:rsid w:val="00E346B3"/>
    <w:rsid w:val="00E35C8A"/>
    <w:rsid w:val="00E3689E"/>
    <w:rsid w:val="00E37167"/>
    <w:rsid w:val="00E40E71"/>
    <w:rsid w:val="00E4445B"/>
    <w:rsid w:val="00E45332"/>
    <w:rsid w:val="00E5086F"/>
    <w:rsid w:val="00E50A53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70543"/>
    <w:rsid w:val="00E70F19"/>
    <w:rsid w:val="00E70F74"/>
    <w:rsid w:val="00E71430"/>
    <w:rsid w:val="00E72097"/>
    <w:rsid w:val="00E74CDA"/>
    <w:rsid w:val="00E74D8D"/>
    <w:rsid w:val="00E75179"/>
    <w:rsid w:val="00E80199"/>
    <w:rsid w:val="00E804D4"/>
    <w:rsid w:val="00E8099E"/>
    <w:rsid w:val="00E80F4D"/>
    <w:rsid w:val="00E81B59"/>
    <w:rsid w:val="00E84D9F"/>
    <w:rsid w:val="00E85A96"/>
    <w:rsid w:val="00E86889"/>
    <w:rsid w:val="00E8699C"/>
    <w:rsid w:val="00E86DD9"/>
    <w:rsid w:val="00E8702B"/>
    <w:rsid w:val="00E91DE3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3000"/>
    <w:rsid w:val="00EC3153"/>
    <w:rsid w:val="00EC317B"/>
    <w:rsid w:val="00EC465F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E0A81"/>
    <w:rsid w:val="00EE5FA8"/>
    <w:rsid w:val="00EF1DF3"/>
    <w:rsid w:val="00EF3BDD"/>
    <w:rsid w:val="00EF46F2"/>
    <w:rsid w:val="00EF56F6"/>
    <w:rsid w:val="00EF5D03"/>
    <w:rsid w:val="00EF608E"/>
    <w:rsid w:val="00F00147"/>
    <w:rsid w:val="00F020C7"/>
    <w:rsid w:val="00F0528C"/>
    <w:rsid w:val="00F05926"/>
    <w:rsid w:val="00F0604E"/>
    <w:rsid w:val="00F108BC"/>
    <w:rsid w:val="00F10BFC"/>
    <w:rsid w:val="00F11E87"/>
    <w:rsid w:val="00F12019"/>
    <w:rsid w:val="00F120E7"/>
    <w:rsid w:val="00F12BFC"/>
    <w:rsid w:val="00F12EC9"/>
    <w:rsid w:val="00F169AF"/>
    <w:rsid w:val="00F20413"/>
    <w:rsid w:val="00F20A24"/>
    <w:rsid w:val="00F211FB"/>
    <w:rsid w:val="00F22968"/>
    <w:rsid w:val="00F2415B"/>
    <w:rsid w:val="00F248BA"/>
    <w:rsid w:val="00F255FE"/>
    <w:rsid w:val="00F266B9"/>
    <w:rsid w:val="00F272DC"/>
    <w:rsid w:val="00F27331"/>
    <w:rsid w:val="00F2769E"/>
    <w:rsid w:val="00F278DD"/>
    <w:rsid w:val="00F301AE"/>
    <w:rsid w:val="00F372E6"/>
    <w:rsid w:val="00F42058"/>
    <w:rsid w:val="00F45D27"/>
    <w:rsid w:val="00F46BCC"/>
    <w:rsid w:val="00F46FC2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4931"/>
    <w:rsid w:val="00F85D68"/>
    <w:rsid w:val="00F865F9"/>
    <w:rsid w:val="00F87824"/>
    <w:rsid w:val="00F90ADC"/>
    <w:rsid w:val="00F90AE7"/>
    <w:rsid w:val="00F92549"/>
    <w:rsid w:val="00F92928"/>
    <w:rsid w:val="00F93ACB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5F25"/>
    <w:rsid w:val="00FA71D3"/>
    <w:rsid w:val="00FB0FAE"/>
    <w:rsid w:val="00FB50B7"/>
    <w:rsid w:val="00FB5F5B"/>
    <w:rsid w:val="00FB7ADD"/>
    <w:rsid w:val="00FC0667"/>
    <w:rsid w:val="00FC4739"/>
    <w:rsid w:val="00FC6011"/>
    <w:rsid w:val="00FC7A5F"/>
    <w:rsid w:val="00FD128F"/>
    <w:rsid w:val="00FD129A"/>
    <w:rsid w:val="00FD1347"/>
    <w:rsid w:val="00FD26CD"/>
    <w:rsid w:val="00FD283C"/>
    <w:rsid w:val="00FD47EB"/>
    <w:rsid w:val="00FD53BE"/>
    <w:rsid w:val="00FD6ED5"/>
    <w:rsid w:val="00FD7ECB"/>
    <w:rsid w:val="00FE0BC1"/>
    <w:rsid w:val="00FE1EEC"/>
    <w:rsid w:val="00FE20EF"/>
    <w:rsid w:val="00FE4DF6"/>
    <w:rsid w:val="00FE718F"/>
    <w:rsid w:val="00FE7583"/>
    <w:rsid w:val="00FF116F"/>
    <w:rsid w:val="00FF2C0C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psn.cz/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bydleninavysinach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ackyarddejvice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sn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anguardprague.psn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tereza.smejkal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BDA07-936A-42C5-89E5-A4E702D43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1822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19</cp:revision>
  <cp:lastPrinted>2023-05-29T12:55:00Z</cp:lastPrinted>
  <dcterms:created xsi:type="dcterms:W3CDTF">2023-05-24T08:51:00Z</dcterms:created>
  <dcterms:modified xsi:type="dcterms:W3CDTF">2023-05-30T08:07:00Z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